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7D03B78C" w:rsidR="009437FD" w:rsidRPr="009437FD" w:rsidRDefault="007A7954" w:rsidP="00CD6079">
      <w:pPr>
        <w:shd w:val="clear" w:color="auto" w:fill="FFFFFF"/>
        <w:spacing w:after="0" w:line="240" w:lineRule="auto"/>
        <w:jc w:val="both"/>
        <w:rPr>
          <w:rStyle w:val="tlid-translation"/>
          <w:sz w:val="24"/>
          <w:szCs w:val="24"/>
          <w:lang w:val="en-GB"/>
        </w:rPr>
      </w:pPr>
      <w:bookmarkStart w:id="0" w:name="_GoBack"/>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646481" w:rsidRPr="00646481">
        <w:rPr>
          <w:rStyle w:val="tlid-translation"/>
          <w:sz w:val="24"/>
          <w:szCs w:val="24"/>
          <w:lang w:val="en-GB"/>
        </w:rPr>
        <w:t xml:space="preserve">in the Socialist Republic of Vietnam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D06C9A">
        <w:rPr>
          <w:rStyle w:val="tlid-translation"/>
          <w:sz w:val="24"/>
          <w:szCs w:val="24"/>
          <w:lang w:val="en-GB"/>
        </w:rPr>
        <w:t>implementation period in 2022</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bookmarkEnd w:id="0"/>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35C8C681"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8E40D8">
        <w:rPr>
          <w:rStyle w:val="tlid-translation"/>
          <w:b/>
          <w:sz w:val="24"/>
          <w:szCs w:val="24"/>
          <w:lang w:val="en-GB"/>
        </w:rPr>
        <w:t>Vietnam:</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1A7A3067" w14:textId="0F997430" w:rsidR="00105944" w:rsidRPr="00105944" w:rsidRDefault="00105944" w:rsidP="0010594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105944">
        <w:rPr>
          <w:rFonts w:eastAsia="Times New Roman" w:cstheme="minorHAnsi"/>
          <w:i/>
          <w:color w:val="212121"/>
          <w:sz w:val="24"/>
          <w:szCs w:val="24"/>
          <w:lang w:val="en-GB"/>
        </w:rPr>
        <w:t>- Providing</w:t>
      </w:r>
      <w:r>
        <w:rPr>
          <w:rFonts w:eastAsia="Times New Roman" w:cstheme="minorHAnsi"/>
          <w:i/>
          <w:color w:val="212121"/>
          <w:sz w:val="24"/>
          <w:szCs w:val="24"/>
          <w:lang w:val="en-GB"/>
        </w:rPr>
        <w:t xml:space="preserve"> for</w:t>
      </w:r>
      <w:r w:rsidRPr="00105944">
        <w:rPr>
          <w:rFonts w:eastAsia="Times New Roman" w:cstheme="minorHAnsi"/>
          <w:i/>
          <w:color w:val="212121"/>
          <w:sz w:val="24"/>
          <w:szCs w:val="24"/>
          <w:lang w:val="en-GB"/>
        </w:rPr>
        <w:t xml:space="preserve"> inclusive and quality education;</w:t>
      </w:r>
    </w:p>
    <w:p w14:paraId="5C9F8C60" w14:textId="77777777" w:rsidR="00105944" w:rsidRPr="00105944" w:rsidRDefault="00105944" w:rsidP="0010594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105944">
        <w:rPr>
          <w:rFonts w:eastAsia="Times New Roman" w:cstheme="minorHAnsi"/>
          <w:i/>
          <w:color w:val="212121"/>
          <w:sz w:val="24"/>
          <w:szCs w:val="24"/>
          <w:lang w:val="en-GB"/>
        </w:rPr>
        <w:t>- Promoting gender equality and inclusive development;</w:t>
      </w:r>
    </w:p>
    <w:p w14:paraId="6FD9181D" w14:textId="77777777" w:rsidR="00105944" w:rsidRPr="00105944" w:rsidRDefault="00105944" w:rsidP="0010594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105944">
        <w:rPr>
          <w:rFonts w:eastAsia="Times New Roman" w:cstheme="minorHAnsi"/>
          <w:i/>
          <w:color w:val="212121"/>
          <w:sz w:val="24"/>
          <w:szCs w:val="24"/>
          <w:lang w:val="en-GB"/>
        </w:rPr>
        <w:t>- Improving the quality of healthcare;</w:t>
      </w:r>
    </w:p>
    <w:p w14:paraId="3D6EED37" w14:textId="7B40EAB9" w:rsidR="009437FD" w:rsidRPr="009437FD" w:rsidRDefault="00105944"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105944">
        <w:rPr>
          <w:rFonts w:eastAsia="Times New Roman" w:cstheme="minorHAnsi"/>
          <w:i/>
          <w:color w:val="212121"/>
          <w:sz w:val="24"/>
          <w:szCs w:val="24"/>
          <w:lang w:val="en-GB"/>
        </w:rPr>
        <w:t xml:space="preserve">- Enhancing economic </w:t>
      </w:r>
      <w:r w:rsidR="002971FA">
        <w:rPr>
          <w:rFonts w:eastAsia="Times New Roman" w:cstheme="minorHAnsi"/>
          <w:i/>
          <w:color w:val="212121"/>
          <w:sz w:val="24"/>
          <w:szCs w:val="24"/>
          <w:lang w:val="en-GB"/>
        </w:rPr>
        <w:t>connectivity</w:t>
      </w:r>
      <w:r w:rsidRPr="00105944">
        <w:rPr>
          <w:rFonts w:eastAsia="Times New Roman" w:cstheme="minorHAnsi"/>
          <w:i/>
          <w:color w:val="212121"/>
          <w:sz w:val="24"/>
          <w:szCs w:val="24"/>
          <w:lang w:val="en-GB"/>
        </w:rPr>
        <w:t xml:space="preserve"> and creating conditions for sustainable economic development</w:t>
      </w:r>
      <w:r>
        <w:rPr>
          <w:rFonts w:eastAsia="Times New Roman" w:cstheme="minorHAnsi"/>
          <w:i/>
          <w:color w:val="212121"/>
          <w:sz w:val="24"/>
          <w:szCs w:val="24"/>
          <w:lang w:val="en-GB"/>
        </w:rPr>
        <w:t>;</w:t>
      </w:r>
      <w:r w:rsidRPr="00105944">
        <w:rPr>
          <w:rFonts w:eastAsia="Times New Roman" w:cstheme="minorHAnsi"/>
          <w:i/>
          <w:color w:val="212121"/>
          <w:sz w:val="24"/>
          <w:szCs w:val="24"/>
          <w:lang w:val="en-GB"/>
        </w:rPr>
        <w:t xml:space="preserve"> supporting inclusive entrepreneurship and promoting the implementation of EU standards (including</w:t>
      </w:r>
      <w:r>
        <w:rPr>
          <w:rFonts w:eastAsia="Times New Roman" w:cstheme="minorHAnsi"/>
          <w:i/>
          <w:color w:val="212121"/>
          <w:sz w:val="24"/>
          <w:szCs w:val="24"/>
          <w:lang w:val="en-GB"/>
        </w:rPr>
        <w:t xml:space="preserve"> under the</w:t>
      </w:r>
      <w:r w:rsidRPr="00105944">
        <w:rPr>
          <w:rFonts w:eastAsia="Times New Roman" w:cstheme="minorHAnsi"/>
          <w:i/>
          <w:color w:val="212121"/>
          <w:sz w:val="24"/>
          <w:szCs w:val="24"/>
          <w:lang w:val="en-GB"/>
        </w:rPr>
        <w:t xml:space="preserve"> Team Europe</w:t>
      </w:r>
      <w:r>
        <w:rPr>
          <w:rFonts w:eastAsia="Times New Roman" w:cstheme="minorHAnsi"/>
          <w:i/>
          <w:color w:val="212121"/>
          <w:sz w:val="24"/>
          <w:szCs w:val="24"/>
          <w:lang w:val="en-GB"/>
        </w:rPr>
        <w:t xml:space="preserve"> initiative</w:t>
      </w:r>
      <w:r w:rsidRPr="00105944">
        <w:rPr>
          <w:rFonts w:eastAsia="Times New Roman" w:cstheme="minorHAnsi"/>
          <w:i/>
          <w:color w:val="212121"/>
          <w:sz w:val="24"/>
          <w:szCs w:val="24"/>
          <w:lang w:val="en-GB"/>
        </w:rPr>
        <w:t>)</w:t>
      </w:r>
      <w:r w:rsidR="009437FD" w:rsidRPr="009437FD">
        <w:rPr>
          <w:rFonts w:eastAsia="Times New Roman" w:cstheme="minorHAnsi"/>
          <w:i/>
          <w:color w:val="212121"/>
          <w:sz w:val="24"/>
          <w:szCs w:val="24"/>
          <w:lang w:val="en-GB"/>
        </w:rPr>
        <w:t>.</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53053279" w14:textId="43133279" w:rsidR="003B4C61" w:rsidRPr="003B4C61" w:rsidRDefault="003B4C61" w:rsidP="003B4C6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B4C61">
        <w:rPr>
          <w:rFonts w:eastAsia="Times New Roman" w:cstheme="minorHAnsi"/>
          <w:i/>
          <w:iCs/>
          <w:color w:val="212121"/>
          <w:sz w:val="24"/>
          <w:szCs w:val="24"/>
          <w:lang w:val="en-GB"/>
        </w:rPr>
        <w:t>- Creating conditions for quality a</w:t>
      </w:r>
      <w:r w:rsidR="00075932">
        <w:rPr>
          <w:rFonts w:eastAsia="Times New Roman" w:cstheme="minorHAnsi"/>
          <w:i/>
          <w:iCs/>
          <w:color w:val="212121"/>
          <w:sz w:val="24"/>
          <w:szCs w:val="24"/>
          <w:lang w:val="en-GB"/>
        </w:rPr>
        <w:t>nd accessible education through:</w:t>
      </w:r>
      <w:r w:rsidRPr="003B4C61">
        <w:rPr>
          <w:rFonts w:eastAsia="Times New Roman" w:cstheme="minorHAnsi"/>
          <w:i/>
          <w:iCs/>
          <w:color w:val="212121"/>
          <w:sz w:val="24"/>
          <w:szCs w:val="24"/>
          <w:lang w:val="en-GB"/>
        </w:rPr>
        <w:t xml:space="preserve"> </w:t>
      </w:r>
      <w:r>
        <w:rPr>
          <w:rFonts w:eastAsia="Times New Roman" w:cstheme="minorHAnsi"/>
          <w:i/>
          <w:iCs/>
          <w:color w:val="212121"/>
          <w:sz w:val="24"/>
          <w:szCs w:val="24"/>
          <w:lang w:val="en-GB"/>
        </w:rPr>
        <w:t>raising teachers’ professional qualification</w:t>
      </w:r>
      <w:r w:rsidRPr="003B4C61">
        <w:rPr>
          <w:rFonts w:eastAsia="Times New Roman" w:cstheme="minorHAnsi"/>
          <w:i/>
          <w:iCs/>
          <w:color w:val="212121"/>
          <w:sz w:val="24"/>
          <w:szCs w:val="24"/>
          <w:lang w:val="en-GB"/>
        </w:rPr>
        <w:t>, moderni</w:t>
      </w:r>
      <w:r>
        <w:rPr>
          <w:rFonts w:eastAsia="Times New Roman" w:cstheme="minorHAnsi"/>
          <w:i/>
          <w:iCs/>
          <w:color w:val="212121"/>
          <w:sz w:val="24"/>
          <w:szCs w:val="24"/>
          <w:lang w:val="en-GB"/>
        </w:rPr>
        <w:t>s</w:t>
      </w:r>
      <w:r w:rsidRPr="003B4C61">
        <w:rPr>
          <w:rFonts w:eastAsia="Times New Roman" w:cstheme="minorHAnsi"/>
          <w:i/>
          <w:iCs/>
          <w:color w:val="212121"/>
          <w:sz w:val="24"/>
          <w:szCs w:val="24"/>
          <w:lang w:val="en-GB"/>
        </w:rPr>
        <w:t>ing training and teaching program</w:t>
      </w:r>
      <w:r w:rsidR="00075932">
        <w:rPr>
          <w:rFonts w:eastAsia="Times New Roman" w:cstheme="minorHAnsi"/>
          <w:i/>
          <w:iCs/>
          <w:color w:val="212121"/>
          <w:sz w:val="24"/>
          <w:szCs w:val="24"/>
          <w:lang w:val="en-GB"/>
        </w:rPr>
        <w:t>me</w:t>
      </w:r>
      <w:r w:rsidRPr="003B4C61">
        <w:rPr>
          <w:rFonts w:eastAsia="Times New Roman" w:cstheme="minorHAnsi"/>
          <w:i/>
          <w:iCs/>
          <w:color w:val="212121"/>
          <w:sz w:val="24"/>
          <w:szCs w:val="24"/>
          <w:lang w:val="en-GB"/>
        </w:rPr>
        <w:t xml:space="preserve">s and teaching </w:t>
      </w:r>
      <w:r w:rsidR="00075932">
        <w:rPr>
          <w:rFonts w:eastAsia="Times New Roman" w:cstheme="minorHAnsi"/>
          <w:i/>
          <w:iCs/>
          <w:color w:val="212121"/>
          <w:sz w:val="24"/>
          <w:szCs w:val="24"/>
          <w:lang w:val="en-GB"/>
        </w:rPr>
        <w:t>tools</w:t>
      </w:r>
      <w:r w:rsidRPr="003B4C61">
        <w:rPr>
          <w:rFonts w:eastAsia="Times New Roman" w:cstheme="minorHAnsi"/>
          <w:i/>
          <w:iCs/>
          <w:color w:val="212121"/>
          <w:sz w:val="24"/>
          <w:szCs w:val="24"/>
          <w:lang w:val="en-GB"/>
        </w:rPr>
        <w:t>, encouraging the establishment of international links</w:t>
      </w:r>
      <w:r>
        <w:rPr>
          <w:rFonts w:eastAsia="Times New Roman" w:cstheme="minorHAnsi"/>
          <w:i/>
          <w:iCs/>
          <w:color w:val="212121"/>
          <w:sz w:val="24"/>
          <w:szCs w:val="24"/>
          <w:lang w:val="en-GB"/>
        </w:rPr>
        <w:t xml:space="preserve"> and exchange</w:t>
      </w:r>
      <w:r w:rsidR="00075932">
        <w:rPr>
          <w:rFonts w:eastAsia="Times New Roman" w:cstheme="minorHAnsi"/>
          <w:i/>
          <w:iCs/>
          <w:color w:val="212121"/>
          <w:sz w:val="24"/>
          <w:szCs w:val="24"/>
          <w:lang w:val="en-GB"/>
        </w:rPr>
        <w:t>s</w:t>
      </w:r>
      <w:r>
        <w:rPr>
          <w:rFonts w:eastAsia="Times New Roman" w:cstheme="minorHAnsi"/>
          <w:i/>
          <w:iCs/>
          <w:color w:val="212121"/>
          <w:sz w:val="24"/>
          <w:szCs w:val="24"/>
          <w:lang w:val="en-GB"/>
        </w:rPr>
        <w:t xml:space="preserve"> between educational institutions</w:t>
      </w:r>
      <w:r w:rsidRPr="003B4C61">
        <w:rPr>
          <w:rFonts w:eastAsia="Times New Roman" w:cstheme="minorHAnsi"/>
          <w:i/>
          <w:iCs/>
          <w:color w:val="212121"/>
          <w:sz w:val="24"/>
          <w:szCs w:val="24"/>
          <w:lang w:val="en-GB"/>
        </w:rPr>
        <w:t xml:space="preserve">, introducing modern technological innovations in </w:t>
      </w:r>
      <w:r>
        <w:rPr>
          <w:rFonts w:eastAsia="Times New Roman" w:cstheme="minorHAnsi"/>
          <w:i/>
          <w:iCs/>
          <w:color w:val="212121"/>
          <w:sz w:val="24"/>
          <w:szCs w:val="24"/>
          <w:lang w:val="en-GB"/>
        </w:rPr>
        <w:t>educational institutions, procurement of equipment, etc.</w:t>
      </w:r>
      <w:r w:rsidRPr="003B4C61">
        <w:rPr>
          <w:rFonts w:eastAsia="Times New Roman" w:cstheme="minorHAnsi"/>
          <w:i/>
          <w:iCs/>
          <w:color w:val="212121"/>
          <w:sz w:val="24"/>
          <w:szCs w:val="24"/>
          <w:lang w:val="en-GB"/>
        </w:rPr>
        <w:t>;</w:t>
      </w:r>
    </w:p>
    <w:p w14:paraId="096E2054" w14:textId="77777777" w:rsidR="003B4C61" w:rsidRPr="003B4C61" w:rsidRDefault="003B4C61" w:rsidP="003B4C6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B4C61">
        <w:rPr>
          <w:rFonts w:eastAsia="Times New Roman" w:cstheme="minorHAnsi"/>
          <w:i/>
          <w:iCs/>
          <w:color w:val="212121"/>
          <w:sz w:val="24"/>
          <w:szCs w:val="24"/>
          <w:lang w:val="en-GB"/>
        </w:rPr>
        <w:t>- Support for vulnerable groups, such as people with disabilities or migrant women to major cities in Vietnam, etc., for acquiring professional and social skills; protection of children's rights;</w:t>
      </w:r>
    </w:p>
    <w:p w14:paraId="60DAFE38" w14:textId="189877D2" w:rsidR="003B4C61" w:rsidRPr="003B4C61" w:rsidRDefault="003B4C61" w:rsidP="003B4C6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B4C61">
        <w:rPr>
          <w:rFonts w:eastAsia="Times New Roman" w:cstheme="minorHAnsi"/>
          <w:i/>
          <w:iCs/>
          <w:color w:val="212121"/>
          <w:sz w:val="24"/>
          <w:szCs w:val="24"/>
          <w:lang w:val="en-GB"/>
        </w:rPr>
        <w:t>- Encouraging the establishment of mechanisms and favourable conditions for equal participation of women and girls in peace and security-related processes, as well as the economic, social and cultural life; support and assistance to vulnerable groups of women and girls; imp</w:t>
      </w:r>
      <w:r w:rsidR="000235F0">
        <w:rPr>
          <w:rFonts w:eastAsia="Times New Roman" w:cstheme="minorHAnsi"/>
          <w:i/>
          <w:iCs/>
          <w:color w:val="212121"/>
          <w:sz w:val="24"/>
          <w:szCs w:val="24"/>
          <w:lang w:val="en-GB"/>
        </w:rPr>
        <w:t>roving women's access to health</w:t>
      </w:r>
      <w:r w:rsidRPr="003B4C61">
        <w:rPr>
          <w:rFonts w:eastAsia="Times New Roman" w:cstheme="minorHAnsi"/>
          <w:i/>
          <w:iCs/>
          <w:color w:val="212121"/>
          <w:sz w:val="24"/>
          <w:szCs w:val="24"/>
          <w:lang w:val="en-GB"/>
        </w:rPr>
        <w:t>care;</w:t>
      </w:r>
    </w:p>
    <w:p w14:paraId="2B408682" w14:textId="528428CB" w:rsidR="00F808A6" w:rsidRDefault="000235F0"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bg-BG"/>
        </w:rPr>
      </w:pPr>
      <w:r w:rsidRPr="000235F0">
        <w:rPr>
          <w:rFonts w:eastAsia="Times New Roman" w:cstheme="minorHAnsi"/>
          <w:i/>
          <w:iCs/>
          <w:color w:val="212121"/>
          <w:sz w:val="24"/>
          <w:szCs w:val="24"/>
          <w:lang w:val="en-GB"/>
        </w:rPr>
        <w:t xml:space="preserve">- </w:t>
      </w:r>
      <w:r>
        <w:rPr>
          <w:rFonts w:eastAsia="Times New Roman" w:cstheme="minorHAnsi"/>
          <w:i/>
          <w:iCs/>
          <w:color w:val="212121"/>
          <w:sz w:val="24"/>
          <w:szCs w:val="24"/>
          <w:lang w:val="en-GB"/>
        </w:rPr>
        <w:t>Providing quality health</w:t>
      </w:r>
      <w:r w:rsidRPr="000235F0">
        <w:rPr>
          <w:rFonts w:eastAsia="Times New Roman" w:cstheme="minorHAnsi"/>
          <w:i/>
          <w:iCs/>
          <w:color w:val="212121"/>
          <w:sz w:val="24"/>
          <w:szCs w:val="24"/>
          <w:lang w:val="en-GB"/>
        </w:rPr>
        <w:t>care and prevention through</w:t>
      </w:r>
      <w:r w:rsidR="00075932">
        <w:rPr>
          <w:rFonts w:eastAsia="Times New Roman" w:cstheme="minorHAnsi"/>
          <w:i/>
          <w:iCs/>
          <w:color w:val="212121"/>
          <w:sz w:val="24"/>
          <w:szCs w:val="24"/>
          <w:lang w:val="en-GB"/>
        </w:rPr>
        <w:t>:</w:t>
      </w:r>
      <w:r w:rsidRPr="000235F0">
        <w:rPr>
          <w:rFonts w:eastAsia="Times New Roman" w:cstheme="minorHAnsi"/>
          <w:i/>
          <w:iCs/>
          <w:color w:val="212121"/>
          <w:sz w:val="24"/>
          <w:szCs w:val="24"/>
          <w:lang w:val="en-GB"/>
        </w:rPr>
        <w:t xml:space="preserve"> </w:t>
      </w:r>
      <w:r>
        <w:rPr>
          <w:rFonts w:eastAsia="Times New Roman" w:cstheme="minorHAnsi"/>
          <w:i/>
          <w:iCs/>
          <w:color w:val="212121"/>
          <w:sz w:val="24"/>
          <w:szCs w:val="24"/>
          <w:lang w:val="en-GB"/>
        </w:rPr>
        <w:t>modernisation</w:t>
      </w:r>
      <w:r w:rsidRPr="000235F0">
        <w:rPr>
          <w:rFonts w:eastAsia="Times New Roman" w:cstheme="minorHAnsi"/>
          <w:i/>
          <w:iCs/>
          <w:color w:val="212121"/>
          <w:sz w:val="24"/>
          <w:szCs w:val="24"/>
          <w:lang w:val="en-GB"/>
        </w:rPr>
        <w:t xml:space="preserve"> of medical equipment</w:t>
      </w:r>
      <w:r>
        <w:rPr>
          <w:rFonts w:eastAsia="Times New Roman" w:cstheme="minorHAnsi"/>
          <w:i/>
          <w:iCs/>
          <w:color w:val="212121"/>
          <w:sz w:val="24"/>
          <w:szCs w:val="24"/>
          <w:lang w:val="en-GB"/>
        </w:rPr>
        <w:t>,</w:t>
      </w:r>
      <w:r w:rsidRPr="000235F0">
        <w:rPr>
          <w:rFonts w:eastAsia="Times New Roman" w:cstheme="minorHAnsi"/>
          <w:i/>
          <w:iCs/>
          <w:color w:val="212121"/>
          <w:sz w:val="24"/>
          <w:szCs w:val="24"/>
          <w:lang w:val="en-GB"/>
        </w:rPr>
        <w:t xml:space="preserve"> </w:t>
      </w:r>
      <w:r w:rsidRPr="003B4C61">
        <w:rPr>
          <w:rFonts w:eastAsia="Times New Roman" w:cstheme="minorHAnsi"/>
          <w:i/>
          <w:iCs/>
          <w:color w:val="212121"/>
          <w:sz w:val="24"/>
          <w:szCs w:val="24"/>
          <w:lang w:val="en-GB"/>
        </w:rPr>
        <w:t>development of the administrative capacity of the healthcare sector</w:t>
      </w:r>
      <w:r>
        <w:rPr>
          <w:rFonts w:eastAsia="Times New Roman" w:cstheme="minorHAnsi"/>
          <w:i/>
          <w:iCs/>
          <w:color w:val="212121"/>
          <w:sz w:val="24"/>
          <w:szCs w:val="24"/>
          <w:lang w:val="en-GB"/>
        </w:rPr>
        <w:t>,</w:t>
      </w:r>
      <w:r w:rsidRPr="000235F0">
        <w:rPr>
          <w:rFonts w:eastAsia="Times New Roman" w:cstheme="minorHAnsi"/>
          <w:i/>
          <w:iCs/>
          <w:color w:val="212121"/>
          <w:sz w:val="24"/>
          <w:szCs w:val="24"/>
          <w:lang w:val="en-GB"/>
        </w:rPr>
        <w:t xml:space="preserve"> increasing preparedness for </w:t>
      </w:r>
      <w:r w:rsidRPr="000235F0">
        <w:rPr>
          <w:rFonts w:eastAsia="Times New Roman" w:cstheme="minorHAnsi"/>
          <w:i/>
          <w:iCs/>
          <w:color w:val="212121"/>
          <w:sz w:val="24"/>
          <w:szCs w:val="24"/>
          <w:lang w:val="en-GB"/>
        </w:rPr>
        <w:lastRenderedPageBreak/>
        <w:t>public health emergenc</w:t>
      </w:r>
      <w:r>
        <w:rPr>
          <w:rFonts w:eastAsia="Times New Roman" w:cstheme="minorHAnsi"/>
          <w:i/>
          <w:iCs/>
          <w:color w:val="212121"/>
          <w:sz w:val="24"/>
          <w:szCs w:val="24"/>
          <w:lang w:val="en-GB"/>
        </w:rPr>
        <w:t>ies,</w:t>
      </w:r>
      <w:r w:rsidRPr="000235F0">
        <w:rPr>
          <w:rFonts w:eastAsia="Times New Roman" w:cstheme="minorHAnsi"/>
          <w:i/>
          <w:iCs/>
          <w:color w:val="212121"/>
          <w:sz w:val="24"/>
          <w:szCs w:val="24"/>
          <w:lang w:val="en-GB"/>
        </w:rPr>
        <w:t xml:space="preserve"> exchange of </w:t>
      </w:r>
      <w:r>
        <w:rPr>
          <w:rFonts w:eastAsia="Times New Roman" w:cstheme="minorHAnsi"/>
          <w:i/>
          <w:iCs/>
          <w:color w:val="212121"/>
          <w:sz w:val="24"/>
          <w:szCs w:val="24"/>
          <w:lang w:val="en-GB"/>
        </w:rPr>
        <w:t>good practices</w:t>
      </w:r>
      <w:r w:rsidRPr="000235F0">
        <w:rPr>
          <w:rFonts w:eastAsia="Times New Roman" w:cstheme="minorHAnsi"/>
          <w:i/>
          <w:iCs/>
          <w:color w:val="212121"/>
          <w:sz w:val="24"/>
          <w:szCs w:val="24"/>
          <w:lang w:val="en-GB"/>
        </w:rPr>
        <w:t xml:space="preserve"> in the</w:t>
      </w:r>
      <w:r>
        <w:rPr>
          <w:rFonts w:eastAsia="Times New Roman" w:cstheme="minorHAnsi"/>
          <w:i/>
          <w:iCs/>
          <w:color w:val="212121"/>
          <w:sz w:val="24"/>
          <w:szCs w:val="24"/>
          <w:lang w:val="en-GB"/>
        </w:rPr>
        <w:t xml:space="preserve"> field of</w:t>
      </w:r>
      <w:r w:rsidRPr="000235F0">
        <w:rPr>
          <w:rFonts w:eastAsia="Times New Roman" w:cstheme="minorHAnsi"/>
          <w:i/>
          <w:iCs/>
          <w:color w:val="212121"/>
          <w:sz w:val="24"/>
          <w:szCs w:val="24"/>
          <w:lang w:val="en-GB"/>
        </w:rPr>
        <w:t xml:space="preserve"> health</w:t>
      </w:r>
      <w:r>
        <w:rPr>
          <w:rFonts w:eastAsia="Times New Roman" w:cstheme="minorHAnsi"/>
          <w:i/>
          <w:iCs/>
          <w:color w:val="212121"/>
          <w:sz w:val="24"/>
          <w:szCs w:val="24"/>
          <w:lang w:val="en-GB"/>
        </w:rPr>
        <w:t>care,</w:t>
      </w:r>
      <w:r w:rsidRPr="000235F0">
        <w:rPr>
          <w:rFonts w:eastAsia="Times New Roman" w:cstheme="minorHAnsi"/>
          <w:i/>
          <w:iCs/>
          <w:color w:val="212121"/>
          <w:sz w:val="24"/>
          <w:szCs w:val="24"/>
          <w:lang w:val="en-GB"/>
        </w:rPr>
        <w:t xml:space="preserve"> disease prevention, incl. </w:t>
      </w:r>
      <w:r>
        <w:rPr>
          <w:rFonts w:eastAsia="Times New Roman" w:cstheme="minorHAnsi"/>
          <w:i/>
          <w:iCs/>
          <w:color w:val="212121"/>
          <w:sz w:val="24"/>
          <w:szCs w:val="24"/>
          <w:lang w:val="en-GB"/>
        </w:rPr>
        <w:t xml:space="preserve">of </w:t>
      </w:r>
      <w:r w:rsidRPr="000235F0">
        <w:rPr>
          <w:rFonts w:eastAsia="Times New Roman" w:cstheme="minorHAnsi"/>
          <w:i/>
          <w:iCs/>
          <w:color w:val="212121"/>
          <w:sz w:val="24"/>
          <w:szCs w:val="24"/>
          <w:lang w:val="en-GB"/>
        </w:rPr>
        <w:t>zoonotic diseases</w:t>
      </w:r>
      <w:r>
        <w:rPr>
          <w:rFonts w:eastAsia="Times New Roman" w:cstheme="minorHAnsi"/>
          <w:i/>
          <w:iCs/>
          <w:color w:val="212121"/>
          <w:sz w:val="24"/>
          <w:szCs w:val="24"/>
          <w:lang w:val="en-GB"/>
        </w:rPr>
        <w:t>,</w:t>
      </w:r>
      <w:r w:rsidRPr="000235F0">
        <w:rPr>
          <w:rFonts w:eastAsia="Times New Roman" w:cstheme="minorHAnsi"/>
          <w:i/>
          <w:iCs/>
          <w:color w:val="212121"/>
          <w:sz w:val="24"/>
          <w:szCs w:val="24"/>
          <w:lang w:val="en-GB"/>
        </w:rPr>
        <w:t xml:space="preserve"> traditional medicine</w:t>
      </w:r>
      <w:r w:rsidR="00F808A6">
        <w:rPr>
          <w:rFonts w:eastAsia="Times New Roman" w:cstheme="minorHAnsi"/>
          <w:i/>
          <w:iCs/>
          <w:color w:val="212121"/>
          <w:sz w:val="24"/>
          <w:szCs w:val="24"/>
          <w:lang w:val="bg-BG"/>
        </w:rPr>
        <w:t>;</w:t>
      </w:r>
    </w:p>
    <w:p w14:paraId="6EC319D1" w14:textId="42BE5A24" w:rsidR="009437FD" w:rsidRPr="000235F0" w:rsidRDefault="00F808A6"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bg-BG"/>
        </w:rPr>
        <w:t xml:space="preserve">- </w:t>
      </w:r>
      <w:r w:rsidRPr="00F808A6">
        <w:rPr>
          <w:rFonts w:eastAsia="Times New Roman" w:cstheme="minorHAnsi"/>
          <w:i/>
          <w:iCs/>
          <w:color w:val="212121"/>
          <w:sz w:val="24"/>
          <w:szCs w:val="24"/>
          <w:lang w:val="en-GB"/>
        </w:rPr>
        <w:t xml:space="preserve">Creating conditions for </w:t>
      </w:r>
      <w:r>
        <w:rPr>
          <w:rFonts w:eastAsia="Times New Roman" w:cstheme="minorHAnsi"/>
          <w:i/>
          <w:iCs/>
          <w:color w:val="212121"/>
          <w:sz w:val="24"/>
          <w:szCs w:val="24"/>
        </w:rPr>
        <w:t>enhancing the</w:t>
      </w:r>
      <w:r w:rsidRPr="00F808A6">
        <w:rPr>
          <w:rFonts w:eastAsia="Times New Roman" w:cstheme="minorHAnsi"/>
          <w:i/>
          <w:iCs/>
          <w:color w:val="212121"/>
          <w:sz w:val="24"/>
          <w:szCs w:val="24"/>
          <w:lang w:val="en-GB"/>
        </w:rPr>
        <w:t xml:space="preserve"> economic connectivity between Bulgaria and Vietnam, e.g. by holding seminars </w:t>
      </w:r>
      <w:r>
        <w:rPr>
          <w:rFonts w:eastAsia="Times New Roman" w:cstheme="minorHAnsi"/>
          <w:i/>
          <w:iCs/>
          <w:color w:val="212121"/>
          <w:sz w:val="24"/>
          <w:szCs w:val="24"/>
          <w:lang w:val="en-GB"/>
        </w:rPr>
        <w:t>on</w:t>
      </w:r>
      <w:r w:rsidRPr="00F808A6">
        <w:rPr>
          <w:rFonts w:eastAsia="Times New Roman" w:cstheme="minorHAnsi"/>
          <w:i/>
          <w:iCs/>
          <w:color w:val="212121"/>
          <w:sz w:val="24"/>
          <w:szCs w:val="24"/>
          <w:lang w:val="en-GB"/>
        </w:rPr>
        <w:t xml:space="preserve"> exchange of information on business opportunities under the EU-Vietnam Free Trade</w:t>
      </w:r>
      <w:r>
        <w:rPr>
          <w:rFonts w:eastAsia="Times New Roman" w:cstheme="minorHAnsi"/>
          <w:i/>
          <w:iCs/>
          <w:color w:val="212121"/>
          <w:sz w:val="24"/>
          <w:szCs w:val="24"/>
          <w:lang w:val="en-GB"/>
        </w:rPr>
        <w:t xml:space="preserve"> Agreement, incl. in a hybrid/</w:t>
      </w:r>
      <w:r w:rsidRPr="00F808A6">
        <w:rPr>
          <w:rFonts w:eastAsia="Times New Roman" w:cstheme="minorHAnsi"/>
          <w:i/>
          <w:iCs/>
          <w:color w:val="212121"/>
          <w:sz w:val="24"/>
          <w:szCs w:val="24"/>
          <w:lang w:val="en-GB"/>
        </w:rPr>
        <w:t>online format, acquaintance with the market access</w:t>
      </w:r>
      <w:r>
        <w:rPr>
          <w:rFonts w:eastAsia="Times New Roman" w:cstheme="minorHAnsi"/>
          <w:i/>
          <w:iCs/>
          <w:color w:val="212121"/>
          <w:sz w:val="24"/>
          <w:szCs w:val="24"/>
          <w:lang w:val="en-GB"/>
        </w:rPr>
        <w:t xml:space="preserve"> rules and</w:t>
      </w:r>
      <w:r w:rsidRPr="00F808A6">
        <w:rPr>
          <w:rFonts w:eastAsia="Times New Roman" w:cstheme="minorHAnsi"/>
          <w:i/>
          <w:iCs/>
          <w:color w:val="212121"/>
          <w:sz w:val="24"/>
          <w:szCs w:val="24"/>
          <w:lang w:val="en-GB"/>
        </w:rPr>
        <w:t xml:space="preserve"> opportunities, harmoni</w:t>
      </w:r>
      <w:r>
        <w:rPr>
          <w:rFonts w:eastAsia="Times New Roman" w:cstheme="minorHAnsi"/>
          <w:i/>
          <w:iCs/>
          <w:color w:val="212121"/>
          <w:sz w:val="24"/>
          <w:szCs w:val="24"/>
          <w:lang w:val="en-GB"/>
        </w:rPr>
        <w:t>s</w:t>
      </w:r>
      <w:r w:rsidRPr="00F808A6">
        <w:rPr>
          <w:rFonts w:eastAsia="Times New Roman" w:cstheme="minorHAnsi"/>
          <w:i/>
          <w:iCs/>
          <w:color w:val="212121"/>
          <w:sz w:val="24"/>
          <w:szCs w:val="24"/>
          <w:lang w:val="en-GB"/>
        </w:rPr>
        <w:t>ation of customs standards, phytosanitary control, support for inclusive entrepreneurship, etc</w:t>
      </w:r>
      <w:r w:rsidR="009437FD" w:rsidRPr="00F808A6">
        <w:rPr>
          <w:rFonts w:eastAsia="Times New Roman" w:cstheme="minorHAnsi"/>
          <w:i/>
          <w:iCs/>
          <w:color w:val="212121"/>
          <w:sz w:val="24"/>
          <w:szCs w:val="24"/>
          <w:lang w:val="en-GB"/>
        </w:rPr>
        <w:t>.</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19387E47" w14:textId="77777777"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State and local institutions in Vietnam;</w:t>
      </w:r>
    </w:p>
    <w:p w14:paraId="27512477" w14:textId="56C0F4B6"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Educational institutions – higher education instit</w:t>
      </w:r>
      <w:r w:rsidR="00E3182C">
        <w:rPr>
          <w:rFonts w:eastAsia="Times New Roman" w:cstheme="minorHAnsi"/>
          <w:i/>
          <w:color w:val="212121"/>
          <w:sz w:val="24"/>
          <w:szCs w:val="24"/>
          <w:lang w:val="en-GB"/>
        </w:rPr>
        <w:t>utions, kindergartens, schools</w:t>
      </w:r>
      <w:r w:rsidRPr="003A5E24">
        <w:rPr>
          <w:rFonts w:eastAsia="Times New Roman" w:cstheme="minorHAnsi"/>
          <w:i/>
          <w:color w:val="212121"/>
          <w:sz w:val="24"/>
          <w:szCs w:val="24"/>
          <w:lang w:val="en-GB"/>
        </w:rPr>
        <w:t>, etc.;</w:t>
      </w:r>
    </w:p>
    <w:p w14:paraId="6EF0A552" w14:textId="17DD4614" w:rsid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Healthcare institutions – hospitals, clinics;</w:t>
      </w:r>
    </w:p>
    <w:p w14:paraId="4E894035" w14:textId="19B261AD" w:rsidR="000235F0" w:rsidRDefault="00E3182C"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lang w:val="bg-BG"/>
        </w:rPr>
        <w:t xml:space="preserve">- </w:t>
      </w:r>
      <w:r>
        <w:rPr>
          <w:rFonts w:eastAsia="Times New Roman" w:cstheme="minorHAnsi"/>
          <w:i/>
          <w:color w:val="212121"/>
          <w:sz w:val="24"/>
          <w:szCs w:val="24"/>
        </w:rPr>
        <w:t xml:space="preserve">Social institutions – </w:t>
      </w:r>
      <w:r w:rsidR="003B4C61">
        <w:rPr>
          <w:rFonts w:eastAsia="Times New Roman" w:cstheme="minorHAnsi"/>
          <w:i/>
          <w:color w:val="212121"/>
          <w:sz w:val="24"/>
          <w:szCs w:val="24"/>
        </w:rPr>
        <w:t xml:space="preserve">centres for disadvantaged/vulnerable people, </w:t>
      </w:r>
      <w:r w:rsidRPr="003A5E24">
        <w:rPr>
          <w:rFonts w:eastAsia="Times New Roman" w:cstheme="minorHAnsi"/>
          <w:i/>
          <w:color w:val="212121"/>
          <w:sz w:val="24"/>
          <w:szCs w:val="24"/>
          <w:lang w:val="en-GB"/>
        </w:rPr>
        <w:t>day care centres, etc.</w:t>
      </w:r>
      <w:r w:rsidR="00075932">
        <w:rPr>
          <w:rFonts w:eastAsia="Times New Roman" w:cstheme="minorHAnsi"/>
          <w:i/>
          <w:color w:val="212121"/>
          <w:sz w:val="24"/>
          <w:szCs w:val="24"/>
          <w:lang w:val="en-GB"/>
        </w:rPr>
        <w:t>, registered in Vietnam according to the relevant national legislation</w:t>
      </w:r>
      <w:r w:rsidRPr="003A5E24">
        <w:rPr>
          <w:rFonts w:eastAsia="Times New Roman" w:cstheme="minorHAnsi"/>
          <w:i/>
          <w:color w:val="212121"/>
          <w:sz w:val="24"/>
          <w:szCs w:val="24"/>
          <w:lang w:val="en-GB"/>
        </w:rPr>
        <w:t>;</w:t>
      </w:r>
    </w:p>
    <w:p w14:paraId="3C27B57E" w14:textId="1A8AD084" w:rsidR="009437FD" w:rsidRPr="000235F0" w:rsidRDefault="000235F0"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lang w:val="bg-BG"/>
        </w:rPr>
        <w:t xml:space="preserve">- </w:t>
      </w:r>
      <w:r w:rsidR="003A5E24" w:rsidRPr="003A5E24">
        <w:rPr>
          <w:rFonts w:eastAsia="Times New Roman" w:cstheme="minorHAnsi"/>
          <w:i/>
          <w:color w:val="212121"/>
          <w:sz w:val="24"/>
          <w:szCs w:val="24"/>
          <w:lang w:val="en-GB"/>
        </w:rPr>
        <w:t>Non-governmental organi</w:t>
      </w:r>
      <w:r w:rsidR="003B4C61">
        <w:rPr>
          <w:rFonts w:eastAsia="Times New Roman" w:cstheme="minorHAnsi"/>
          <w:i/>
          <w:color w:val="212121"/>
          <w:sz w:val="24"/>
          <w:szCs w:val="24"/>
          <w:lang w:val="en-GB"/>
        </w:rPr>
        <w:t>s</w:t>
      </w:r>
      <w:r w:rsidR="003A5E24" w:rsidRPr="003A5E24">
        <w:rPr>
          <w:rFonts w:eastAsia="Times New Roman" w:cstheme="minorHAnsi"/>
          <w:i/>
          <w:color w:val="212121"/>
          <w:sz w:val="24"/>
          <w:szCs w:val="24"/>
          <w:lang w:val="en-GB"/>
        </w:rPr>
        <w:t>ations</w:t>
      </w:r>
      <w:r w:rsidR="00075932">
        <w:rPr>
          <w:rFonts w:eastAsia="Times New Roman" w:cstheme="minorHAnsi"/>
          <w:i/>
          <w:color w:val="212121"/>
          <w:sz w:val="24"/>
          <w:szCs w:val="24"/>
          <w:lang w:val="en-GB"/>
        </w:rPr>
        <w:t xml:space="preserve">, </w:t>
      </w:r>
      <w:r w:rsidR="00075932" w:rsidRPr="00075932">
        <w:rPr>
          <w:rFonts w:eastAsia="Times New Roman" w:cstheme="minorHAnsi"/>
          <w:i/>
          <w:color w:val="212121"/>
          <w:sz w:val="24"/>
          <w:szCs w:val="24"/>
          <w:lang w:val="en-GB"/>
        </w:rPr>
        <w:t>registered in Vietnam according to the relevant national legislation</w:t>
      </w:r>
      <w:r w:rsidR="009437FD" w:rsidRPr="009437FD">
        <w:rPr>
          <w:rFonts w:eastAsia="Times New Roman" w:cstheme="minorHAnsi"/>
          <w:i/>
          <w:color w:val="212121"/>
          <w:sz w:val="24"/>
          <w:szCs w:val="24"/>
          <w:lang w:val="en"/>
        </w:rPr>
        <w:t>.</w:t>
      </w: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026D376A" w14:textId="7019A6C9" w:rsidR="00F74AE6" w:rsidRPr="00F74AE6" w:rsidRDefault="00F74AE6" w:rsidP="00F74AE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bg-BG"/>
        </w:rPr>
      </w:pPr>
      <w:r w:rsidRPr="00F74AE6">
        <w:rPr>
          <w:rFonts w:eastAsia="Times New Roman" w:cstheme="minorHAnsi"/>
          <w:i/>
          <w:color w:val="212121"/>
          <w:sz w:val="24"/>
          <w:szCs w:val="24"/>
          <w:lang w:val="en"/>
        </w:rPr>
        <w:t xml:space="preserve">- Strengthening the international </w:t>
      </w:r>
      <w:r w:rsidR="00075932">
        <w:rPr>
          <w:rFonts w:eastAsia="Times New Roman" w:cstheme="minorHAnsi"/>
          <w:i/>
          <w:color w:val="212121"/>
          <w:sz w:val="24"/>
          <w:szCs w:val="24"/>
          <w:lang w:val="en"/>
        </w:rPr>
        <w:t>contribution</w:t>
      </w:r>
      <w:r w:rsidRPr="00F74AE6">
        <w:rPr>
          <w:rFonts w:eastAsia="Times New Roman" w:cstheme="minorHAnsi"/>
          <w:i/>
          <w:color w:val="212121"/>
          <w:sz w:val="24"/>
          <w:szCs w:val="24"/>
          <w:lang w:val="en"/>
        </w:rPr>
        <w:t xml:space="preserve"> and image of the Republic of Bulgaria, expanding opportunities for </w:t>
      </w:r>
      <w:r w:rsidR="00075932">
        <w:rPr>
          <w:rFonts w:eastAsia="Times New Roman" w:cstheme="minorHAnsi"/>
          <w:i/>
          <w:color w:val="212121"/>
          <w:sz w:val="24"/>
          <w:szCs w:val="24"/>
          <w:lang w:val="en"/>
        </w:rPr>
        <w:t>knowledge transfer and exchange of good practices</w:t>
      </w:r>
      <w:r w:rsidRPr="00F74AE6">
        <w:rPr>
          <w:rFonts w:eastAsia="Times New Roman" w:cstheme="minorHAnsi"/>
          <w:i/>
          <w:color w:val="212121"/>
          <w:sz w:val="24"/>
          <w:szCs w:val="24"/>
          <w:lang w:val="en"/>
        </w:rPr>
        <w:t xml:space="preserve"> between Bulgaria and Vietnam in the context of the relations of traditional friendship and cooperation;</w:t>
      </w:r>
    </w:p>
    <w:p w14:paraId="32F38A8A" w14:textId="7F83D54D" w:rsidR="00F74AE6" w:rsidRPr="00F74AE6" w:rsidRDefault="00F74AE6" w:rsidP="00F74AE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F74AE6">
        <w:rPr>
          <w:rFonts w:eastAsia="Times New Roman" w:cstheme="minorHAnsi"/>
          <w:i/>
          <w:color w:val="212121"/>
          <w:sz w:val="24"/>
          <w:szCs w:val="24"/>
        </w:rPr>
        <w:t xml:space="preserve">- </w:t>
      </w:r>
      <w:r w:rsidRPr="00F74AE6">
        <w:rPr>
          <w:rFonts w:eastAsia="Times New Roman" w:cstheme="minorHAnsi"/>
          <w:i/>
          <w:color w:val="212121"/>
          <w:sz w:val="24"/>
          <w:szCs w:val="24"/>
          <w:lang w:val="en"/>
        </w:rPr>
        <w:t>Strengthening the principles of good governance to achieve sustainable and inclusive economic</w:t>
      </w:r>
      <w:r w:rsidR="00075932">
        <w:rPr>
          <w:rFonts w:eastAsia="Times New Roman" w:cstheme="minorHAnsi"/>
          <w:i/>
          <w:color w:val="212121"/>
          <w:sz w:val="24"/>
          <w:szCs w:val="24"/>
          <w:lang w:val="en"/>
        </w:rPr>
        <w:t xml:space="preserve"> and social</w:t>
      </w:r>
      <w:r w:rsidRPr="00F74AE6">
        <w:rPr>
          <w:rFonts w:eastAsia="Times New Roman" w:cstheme="minorHAnsi"/>
          <w:i/>
          <w:color w:val="212121"/>
          <w:sz w:val="24"/>
          <w:szCs w:val="24"/>
          <w:lang w:val="en"/>
        </w:rPr>
        <w:t xml:space="preserve"> development;</w:t>
      </w:r>
    </w:p>
    <w:p w14:paraId="4416B058" w14:textId="296E1762" w:rsidR="00F74AE6" w:rsidRDefault="00F74AE6" w:rsidP="00F74AE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F74AE6">
        <w:rPr>
          <w:rFonts w:eastAsia="Times New Roman" w:cstheme="minorHAnsi"/>
          <w:i/>
          <w:color w:val="212121"/>
          <w:sz w:val="24"/>
          <w:szCs w:val="24"/>
          <w:lang w:val="en"/>
        </w:rPr>
        <w:t xml:space="preserve">- Increasing prosperity through </w:t>
      </w:r>
      <w:r>
        <w:rPr>
          <w:rFonts w:eastAsia="Times New Roman" w:cstheme="minorHAnsi"/>
          <w:i/>
          <w:color w:val="212121"/>
          <w:sz w:val="24"/>
          <w:szCs w:val="24"/>
          <w:lang w:val="en"/>
        </w:rPr>
        <w:t xml:space="preserve">raising professional qualification and </w:t>
      </w:r>
      <w:r w:rsidR="00075932">
        <w:rPr>
          <w:rFonts w:eastAsia="Times New Roman" w:cstheme="minorHAnsi"/>
          <w:i/>
          <w:color w:val="212121"/>
          <w:sz w:val="24"/>
          <w:szCs w:val="24"/>
          <w:lang w:val="en"/>
        </w:rPr>
        <w:t>building</w:t>
      </w:r>
      <w:r w:rsidRPr="00F74AE6">
        <w:rPr>
          <w:rFonts w:eastAsia="Times New Roman" w:cstheme="minorHAnsi"/>
          <w:i/>
          <w:color w:val="212121"/>
          <w:sz w:val="24"/>
          <w:szCs w:val="24"/>
          <w:lang w:val="en"/>
        </w:rPr>
        <w:t xml:space="preserve"> significant public infrastructure in the field</w:t>
      </w:r>
      <w:r w:rsidR="00075932">
        <w:rPr>
          <w:rFonts w:eastAsia="Times New Roman" w:cstheme="minorHAnsi"/>
          <w:i/>
          <w:color w:val="212121"/>
          <w:sz w:val="24"/>
          <w:szCs w:val="24"/>
          <w:lang w:val="en"/>
        </w:rPr>
        <w:t>s</w:t>
      </w:r>
      <w:r w:rsidRPr="00F74AE6">
        <w:rPr>
          <w:rFonts w:eastAsia="Times New Roman" w:cstheme="minorHAnsi"/>
          <w:i/>
          <w:color w:val="212121"/>
          <w:sz w:val="24"/>
          <w:szCs w:val="24"/>
          <w:lang w:val="en"/>
        </w:rPr>
        <w:t xml:space="preserve"> of education and healthcare;</w:t>
      </w:r>
    </w:p>
    <w:p w14:paraId="6536EF21" w14:textId="754C6262" w:rsidR="00E3182C" w:rsidRPr="00F74AE6" w:rsidRDefault="00E3182C" w:rsidP="00F74AE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bg-BG"/>
        </w:rPr>
        <w:t xml:space="preserve">- </w:t>
      </w:r>
      <w:r w:rsidR="00075932">
        <w:rPr>
          <w:rFonts w:eastAsia="Times New Roman" w:cstheme="minorHAnsi"/>
          <w:i/>
          <w:color w:val="212121"/>
          <w:sz w:val="24"/>
          <w:szCs w:val="24"/>
          <w:lang w:val="en"/>
        </w:rPr>
        <w:t>Building</w:t>
      </w:r>
      <w:r>
        <w:rPr>
          <w:rFonts w:eastAsia="Times New Roman" w:cstheme="minorHAnsi"/>
          <w:i/>
          <w:color w:val="212121"/>
          <w:sz w:val="24"/>
          <w:szCs w:val="24"/>
          <w:lang w:val="en"/>
        </w:rPr>
        <w:t xml:space="preserve"> </w:t>
      </w:r>
      <w:r w:rsidRPr="00E3182C">
        <w:rPr>
          <w:rFonts w:eastAsia="Times New Roman" w:cstheme="minorHAnsi"/>
          <w:i/>
          <w:color w:val="212121"/>
          <w:sz w:val="24"/>
          <w:szCs w:val="24"/>
          <w:lang w:val="en"/>
        </w:rPr>
        <w:t xml:space="preserve">sustainable capacity </w:t>
      </w:r>
      <w:r>
        <w:rPr>
          <w:rFonts w:eastAsia="Times New Roman" w:cstheme="minorHAnsi"/>
          <w:i/>
          <w:color w:val="212121"/>
          <w:sz w:val="24"/>
          <w:szCs w:val="24"/>
          <w:lang w:val="en"/>
        </w:rPr>
        <w:t>for quality health</w:t>
      </w:r>
      <w:r w:rsidRPr="00E3182C">
        <w:rPr>
          <w:rFonts w:eastAsia="Times New Roman" w:cstheme="minorHAnsi"/>
          <w:i/>
          <w:color w:val="212121"/>
          <w:sz w:val="24"/>
          <w:szCs w:val="24"/>
          <w:lang w:val="en"/>
        </w:rPr>
        <w:t>care and prevent</w:t>
      </w:r>
      <w:r>
        <w:rPr>
          <w:rFonts w:eastAsia="Times New Roman" w:cstheme="minorHAnsi"/>
          <w:i/>
          <w:color w:val="212121"/>
          <w:sz w:val="24"/>
          <w:szCs w:val="24"/>
          <w:lang w:val="en"/>
        </w:rPr>
        <w:t>ing</w:t>
      </w:r>
      <w:r w:rsidRPr="00E3182C">
        <w:rPr>
          <w:rFonts w:eastAsia="Times New Roman" w:cstheme="minorHAnsi"/>
          <w:i/>
          <w:color w:val="212121"/>
          <w:sz w:val="24"/>
          <w:szCs w:val="24"/>
          <w:lang w:val="en"/>
        </w:rPr>
        <w:t xml:space="preserve"> the spread of </w:t>
      </w:r>
      <w:r>
        <w:rPr>
          <w:rFonts w:eastAsia="Times New Roman" w:cstheme="minorHAnsi"/>
          <w:i/>
          <w:color w:val="212121"/>
          <w:sz w:val="24"/>
          <w:szCs w:val="24"/>
        </w:rPr>
        <w:t>infectious</w:t>
      </w:r>
      <w:r w:rsidRPr="00E3182C">
        <w:rPr>
          <w:rFonts w:eastAsia="Times New Roman" w:cstheme="minorHAnsi"/>
          <w:i/>
          <w:color w:val="212121"/>
          <w:sz w:val="24"/>
          <w:szCs w:val="24"/>
          <w:lang w:val="en"/>
        </w:rPr>
        <w:t xml:space="preserve"> diseases;</w:t>
      </w:r>
    </w:p>
    <w:p w14:paraId="149D705A" w14:textId="37F4B3CB" w:rsidR="00CB184B" w:rsidRDefault="00F74AE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F74AE6">
        <w:rPr>
          <w:rFonts w:eastAsia="Times New Roman" w:cstheme="minorHAnsi"/>
          <w:i/>
          <w:color w:val="212121"/>
          <w:sz w:val="24"/>
          <w:szCs w:val="24"/>
        </w:rPr>
        <w:t xml:space="preserve">- </w:t>
      </w:r>
      <w:r w:rsidRPr="00F74AE6">
        <w:rPr>
          <w:rFonts w:eastAsia="Times New Roman" w:cstheme="minorHAnsi"/>
          <w:i/>
          <w:color w:val="212121"/>
          <w:sz w:val="24"/>
          <w:szCs w:val="24"/>
          <w:lang w:val="en"/>
        </w:rPr>
        <w:t>Adoption and implementation of good practices and European standards in the fields of</w:t>
      </w:r>
      <w:r w:rsidR="003142BE" w:rsidRPr="00105944">
        <w:rPr>
          <w:rFonts w:eastAsia="Times New Roman" w:cstheme="minorHAnsi"/>
          <w:i/>
          <w:color w:val="212121"/>
          <w:sz w:val="24"/>
          <w:szCs w:val="24"/>
          <w:lang w:val="en-GB"/>
        </w:rPr>
        <w:t xml:space="preserve"> </w:t>
      </w:r>
      <w:r w:rsidRPr="00F74AE6">
        <w:rPr>
          <w:rFonts w:eastAsia="Times New Roman" w:cstheme="minorHAnsi"/>
          <w:i/>
          <w:color w:val="212121"/>
          <w:sz w:val="24"/>
          <w:szCs w:val="24"/>
          <w:lang w:val="en"/>
        </w:rPr>
        <w:t>empowerment of women, and protection of the rights of children, people with disabilities and other vulnerable social groups</w:t>
      </w:r>
      <w:r>
        <w:rPr>
          <w:rFonts w:eastAsia="Times New Roman" w:cstheme="minorHAnsi"/>
          <w:i/>
          <w:color w:val="212121"/>
          <w:sz w:val="24"/>
          <w:szCs w:val="24"/>
          <w:lang w:val="en"/>
        </w:rPr>
        <w:t>.</w:t>
      </w:r>
    </w:p>
    <w:p w14:paraId="7A9C2609" w14:textId="3934F854" w:rsidR="00912114" w:rsidRPr="009437FD" w:rsidRDefault="0091211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F74AE6">
        <w:rPr>
          <w:rFonts w:eastAsia="Times New Roman" w:cstheme="minorHAnsi"/>
          <w:i/>
          <w:color w:val="212121"/>
          <w:sz w:val="24"/>
          <w:szCs w:val="24"/>
        </w:rPr>
        <w:t xml:space="preserve">- </w:t>
      </w:r>
      <w:r w:rsidRPr="00F74AE6">
        <w:rPr>
          <w:rFonts w:eastAsia="Times New Roman" w:cstheme="minorHAnsi"/>
          <w:i/>
          <w:color w:val="212121"/>
          <w:sz w:val="24"/>
          <w:szCs w:val="24"/>
          <w:lang w:val="en"/>
        </w:rPr>
        <w:t xml:space="preserve">Adoption and implementation of good practices and European standards in the </w:t>
      </w:r>
      <w:r>
        <w:rPr>
          <w:rFonts w:eastAsia="Times New Roman" w:cstheme="minorHAnsi"/>
          <w:i/>
          <w:color w:val="212121"/>
          <w:sz w:val="24"/>
          <w:szCs w:val="24"/>
          <w:lang w:val="en"/>
        </w:rPr>
        <w:t>field</w:t>
      </w:r>
      <w:r w:rsidRPr="00F74AE6">
        <w:rPr>
          <w:rFonts w:eastAsia="Times New Roman" w:cstheme="minorHAnsi"/>
          <w:i/>
          <w:color w:val="212121"/>
          <w:sz w:val="24"/>
          <w:szCs w:val="24"/>
          <w:lang w:val="en"/>
        </w:rPr>
        <w:t xml:space="preserve"> of</w:t>
      </w:r>
      <w:r w:rsidRPr="00105944">
        <w:rPr>
          <w:rFonts w:eastAsia="Times New Roman" w:cstheme="minorHAnsi"/>
          <w:i/>
          <w:color w:val="212121"/>
          <w:sz w:val="24"/>
          <w:szCs w:val="24"/>
          <w:lang w:val="en-GB"/>
        </w:rPr>
        <w:t xml:space="preserve"> inclusive entrepreneurship</w:t>
      </w:r>
      <w:r>
        <w:rPr>
          <w:rFonts w:eastAsia="Times New Roman" w:cstheme="minorHAnsi"/>
          <w:i/>
          <w:color w:val="212121"/>
          <w:sz w:val="24"/>
          <w:szCs w:val="24"/>
          <w:lang w:val="en"/>
        </w:rPr>
        <w:t>.</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028E9FE1"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1FEED020" w14:textId="6E0048DB"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9A72CF" w:rsidRPr="009437FD">
        <w:rPr>
          <w:rFonts w:eastAsia="Times New Roman" w:cstheme="minorHAnsi"/>
          <w:iCs/>
          <w:sz w:val="24"/>
          <w:szCs w:val="24"/>
          <w:lang w:val="en-GB"/>
        </w:rPr>
        <w:t xml:space="preserve">project </w:t>
      </w:r>
      <w:r w:rsidR="009A72CF">
        <w:rPr>
          <w:rFonts w:eastAsia="Times New Roman" w:cstheme="minorHAnsi"/>
          <w:iCs/>
          <w:sz w:val="24"/>
          <w:szCs w:val="24"/>
          <w:lang w:val="en-GB"/>
        </w:rPr>
        <w:t xml:space="preserve">funding </w:t>
      </w:r>
      <w:r w:rsidR="00CD6079" w:rsidRPr="009437FD">
        <w:rPr>
          <w:rFonts w:eastAsia="Times New Roman" w:cstheme="minorHAnsi"/>
          <w:iCs/>
          <w:sz w:val="24"/>
          <w:szCs w:val="24"/>
          <w:lang w:val="en-GB"/>
        </w:rPr>
        <w:t>amount</w:t>
      </w:r>
      <w:r w:rsidR="003D6175" w:rsidRPr="009437FD">
        <w:rPr>
          <w:rFonts w:eastAsia="Times New Roman" w:cstheme="minorHAnsi"/>
          <w:iCs/>
          <w:sz w:val="24"/>
          <w:szCs w:val="24"/>
          <w:lang w:val="en-GB"/>
        </w:rPr>
        <w:t>:</w:t>
      </w:r>
    </w:p>
    <w:p w14:paraId="0FC3322C" w14:textId="20C1D793" w:rsidR="003D6175" w:rsidRPr="009437FD"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009A72CF">
        <w:rPr>
          <w:rStyle w:val="tlid-translation"/>
          <w:rFonts w:asciiTheme="minorHAnsi" w:hAnsiTheme="minorHAnsi" w:cstheme="minorHAnsi"/>
          <w:lang w:val="en-GB"/>
        </w:rPr>
        <w:t xml:space="preserve"> goods and</w:t>
      </w:r>
      <w:r w:rsidRPr="009437FD">
        <w:rPr>
          <w:rStyle w:val="tlid-translation"/>
          <w:rFonts w:asciiTheme="minorHAnsi" w:hAnsiTheme="minorHAnsi" w:cstheme="minorHAnsi"/>
          <w:lang w:val="en-GB"/>
        </w:rPr>
        <w:t>/or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A323D1">
        <w:rPr>
          <w:rStyle w:val="tlid-translation"/>
          <w:rFonts w:asciiTheme="minorHAnsi" w:hAnsiTheme="minorHAnsi" w:cstheme="minorHAnsi"/>
          <w:lang w:val="bg-BG"/>
        </w:rPr>
        <w:t xml:space="preserve">70 000 </w:t>
      </w:r>
      <w:r w:rsidRPr="009437FD">
        <w:rPr>
          <w:rStyle w:val="tlid-translation"/>
          <w:rFonts w:asciiTheme="minorHAnsi" w:hAnsiTheme="minorHAnsi" w:cstheme="minorHAnsi"/>
          <w:lang w:val="en-GB"/>
        </w:rPr>
        <w:t>BGN;</w:t>
      </w:r>
    </w:p>
    <w:p w14:paraId="48CC0322" w14:textId="0FCE86B3" w:rsidR="003D6175" w:rsidRPr="00A323D1" w:rsidRDefault="00036557" w:rsidP="003D6175">
      <w:pPr>
        <w:pStyle w:val="ListParagraph"/>
        <w:numPr>
          <w:ilvl w:val="0"/>
          <w:numId w:val="11"/>
        </w:numPr>
        <w:shd w:val="clear" w:color="auto" w:fill="FFFFFF"/>
        <w:spacing w:after="0"/>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lastRenderedPageBreak/>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w:t>
      </w:r>
      <w:r w:rsidR="009A72CF">
        <w:rPr>
          <w:rStyle w:val="tlid-translation"/>
          <w:rFonts w:asciiTheme="minorHAnsi" w:hAnsiTheme="minorHAnsi" w:cstheme="minorHAnsi"/>
          <w:lang w:val="en-GB"/>
        </w:rPr>
        <w:t>urpose to carry out repairs and</w:t>
      </w:r>
      <w:r w:rsidRPr="009437FD">
        <w:rPr>
          <w:rStyle w:val="tlid-translation"/>
          <w:rFonts w:asciiTheme="minorHAnsi" w:hAnsiTheme="minorHAnsi" w:cstheme="minorHAnsi"/>
          <w:lang w:val="en-GB"/>
        </w:rPr>
        <w:t xml:space="preserve">/or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105944">
        <w:rPr>
          <w:rStyle w:val="tlid-translation"/>
          <w:rFonts w:asciiTheme="minorHAnsi" w:hAnsiTheme="minorHAnsi" w:cstheme="minorHAnsi"/>
        </w:rPr>
        <w:t>150 000</w:t>
      </w:r>
      <w:r w:rsidR="00CD6079">
        <w:rPr>
          <w:rStyle w:val="tlid-translation"/>
          <w:rFonts w:asciiTheme="minorHAnsi" w:hAnsiTheme="minorHAnsi" w:cstheme="minorHAnsi"/>
          <w:lang w:val="bg-BG"/>
        </w:rPr>
        <w:t xml:space="preserve"> </w:t>
      </w:r>
      <w:r w:rsidRPr="009437FD">
        <w:rPr>
          <w:rStyle w:val="tlid-translation"/>
          <w:rFonts w:asciiTheme="minorHAnsi" w:hAnsiTheme="minorHAnsi" w:cstheme="minorHAnsi"/>
          <w:lang w:val="en-GB"/>
        </w:rPr>
        <w:t>BGN.</w:t>
      </w:r>
    </w:p>
    <w:p w14:paraId="4F029B87" w14:textId="3AAFDEFC" w:rsidR="00A323D1" w:rsidRPr="008726FE" w:rsidRDefault="00A323D1" w:rsidP="00DC4C18">
      <w:pPr>
        <w:shd w:val="clear" w:color="auto" w:fill="FFFFFF"/>
        <w:spacing w:after="0"/>
        <w:ind w:left="426" w:hanging="426"/>
        <w:jc w:val="both"/>
        <w:rPr>
          <w:rFonts w:cstheme="minorHAnsi"/>
          <w:iCs/>
          <w:sz w:val="24"/>
          <w:szCs w:val="24"/>
          <w:lang w:val="en-GB"/>
        </w:rPr>
      </w:pPr>
      <w:r w:rsidRPr="008726FE">
        <w:rPr>
          <w:rFonts w:cstheme="minorHAnsi"/>
          <w:iCs/>
          <w:sz w:val="24"/>
          <w:szCs w:val="24"/>
          <w:lang w:val="en-GB"/>
        </w:rPr>
        <w:t>4.3.</w:t>
      </w:r>
      <w:r w:rsidR="00DC4C18" w:rsidRPr="008726FE">
        <w:rPr>
          <w:sz w:val="24"/>
          <w:szCs w:val="24"/>
          <w:lang w:val="en-GB"/>
        </w:rPr>
        <w:t xml:space="preserve"> </w:t>
      </w:r>
      <w:r w:rsidR="00DC4C18" w:rsidRPr="008726FE">
        <w:rPr>
          <w:rFonts w:cstheme="minorHAnsi"/>
          <w:iCs/>
          <w:sz w:val="24"/>
          <w:szCs w:val="24"/>
          <w:lang w:val="en-GB"/>
        </w:rPr>
        <w:t>Co-financing of project activities provided by the applicant will be considered an advantage in the evaluation, selection and approval of the projects.</w:t>
      </w:r>
    </w:p>
    <w:p w14:paraId="05EB4299" w14:textId="77777777" w:rsidR="00A323D1" w:rsidRPr="00D568F0" w:rsidRDefault="00A323D1" w:rsidP="00A323D1">
      <w:pPr>
        <w:shd w:val="clear" w:color="auto" w:fill="FFFFFF"/>
        <w:spacing w:after="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358B86F9" w:rsidR="006810BF" w:rsidRPr="00DC4C18" w:rsidRDefault="006810BF" w:rsidP="006810BF">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Project proposals must contain an indicative start date for implementation after March 1</w:t>
      </w:r>
      <w:r w:rsidR="00BB7363" w:rsidRPr="00DC4C18">
        <w:rPr>
          <w:rStyle w:val="tlid-translation"/>
          <w:sz w:val="24"/>
          <w:szCs w:val="24"/>
          <w:lang w:val="en-GB"/>
        </w:rPr>
        <w:t>,</w:t>
      </w:r>
      <w:r w:rsidR="00D670A4" w:rsidRPr="00DC4C18">
        <w:rPr>
          <w:rStyle w:val="tlid-translation"/>
          <w:sz w:val="24"/>
          <w:szCs w:val="24"/>
          <w:lang w:val="en-GB"/>
        </w:rPr>
        <w:t xml:space="preserve"> </w:t>
      </w:r>
      <w:r w:rsidR="00D06C9A">
        <w:rPr>
          <w:rStyle w:val="tlid-translation"/>
          <w:sz w:val="24"/>
          <w:szCs w:val="24"/>
          <w:lang w:val="en-GB"/>
        </w:rPr>
        <w:t>2022</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November 30, </w:t>
      </w:r>
      <w:r w:rsidR="00D06C9A">
        <w:rPr>
          <w:rStyle w:val="tlid-translation"/>
          <w:sz w:val="24"/>
          <w:szCs w:val="24"/>
          <w:lang w:val="en-GB"/>
        </w:rPr>
        <w:t>2022</w:t>
      </w:r>
      <w:r w:rsidR="00E95F20" w:rsidRPr="00DC4C18">
        <w:rPr>
          <w:rStyle w:val="tlid-translation"/>
          <w:sz w:val="24"/>
          <w:szCs w:val="24"/>
          <w:lang w:val="en-GB"/>
        </w:rPr>
        <w:t>.</w:t>
      </w:r>
    </w:p>
    <w:p w14:paraId="1B5EDA47" w14:textId="77777777"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14:paraId="1E2A1742" w14:textId="292E9B1F" w:rsidR="00CE2175" w:rsidRPr="00DC4C18" w:rsidRDefault="00E95F20" w:rsidP="006810BF">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Projects must be completed no later than December 31</w:t>
      </w:r>
      <w:r w:rsidR="00BB7363" w:rsidRPr="00DC4C18">
        <w:rPr>
          <w:rStyle w:val="tlid-translation"/>
          <w:sz w:val="24"/>
          <w:szCs w:val="24"/>
          <w:lang w:val="en-GB"/>
        </w:rPr>
        <w:t xml:space="preserve">, </w:t>
      </w:r>
      <w:r w:rsidR="00D06C9A">
        <w:rPr>
          <w:rStyle w:val="tlid-translation"/>
          <w:sz w:val="24"/>
          <w:szCs w:val="24"/>
          <w:lang w:val="en-GB"/>
        </w:rPr>
        <w:t>2024</w:t>
      </w:r>
      <w:r w:rsidRPr="00DC4C18">
        <w:rPr>
          <w:rStyle w:val="tlid-translation"/>
          <w:sz w:val="24"/>
          <w:szCs w:val="24"/>
          <w:lang w:val="en-GB"/>
        </w:rPr>
        <w:t>.</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658321B1" w:rsidR="00E95F20" w:rsidRPr="009437FD"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Primary and secondary budget spenders - legal entities of </w:t>
      </w:r>
      <w:r w:rsidR="003A5E24">
        <w:rPr>
          <w:rFonts w:asciiTheme="minorHAnsi" w:hAnsiTheme="minorHAnsi" w:cstheme="minorHAnsi"/>
          <w:color w:val="212121"/>
          <w:lang w:val="en-GB"/>
        </w:rPr>
        <w:t>Vietnam</w:t>
      </w:r>
      <w:r w:rsidRPr="009437FD">
        <w:rPr>
          <w:rFonts w:asciiTheme="minorHAnsi" w:hAnsiTheme="minorHAnsi" w:cstheme="minorHAnsi"/>
          <w:color w:val="212121"/>
          <w:lang w:val="en-GB"/>
        </w:rPr>
        <w:t>;</w:t>
      </w:r>
    </w:p>
    <w:p w14:paraId="7D734961" w14:textId="7283230D"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r w:rsidR="000D4F76">
        <w:rPr>
          <w:rFonts w:asciiTheme="minorHAnsi" w:hAnsiTheme="minorHAnsi" w:cstheme="minorHAnsi"/>
          <w:color w:val="212121"/>
          <w:lang w:val="en-GB"/>
        </w:rPr>
        <w:t>, registered in Vietnam according to its national legislation</w:t>
      </w:r>
      <w:r w:rsidRPr="009437FD">
        <w:rPr>
          <w:rFonts w:asciiTheme="minorHAnsi" w:hAnsiTheme="minorHAnsi" w:cstheme="minorHAnsi"/>
          <w:color w:val="212121"/>
          <w:lang w:val="en-GB"/>
        </w:rPr>
        <w:t>;</w:t>
      </w:r>
    </w:p>
    <w:p w14:paraId="4AD2FA36" w14:textId="247736C8"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w:t>
      </w:r>
      <w:r w:rsidR="000D4F76">
        <w:rPr>
          <w:rFonts w:asciiTheme="minorHAnsi" w:hAnsiTheme="minorHAnsi" w:cstheme="minorHAnsi"/>
          <w:color w:val="212121"/>
          <w:lang w:val="en-GB"/>
        </w:rPr>
        <w:t>affiliates</w:t>
      </w:r>
      <w:r w:rsidRPr="009437FD">
        <w:rPr>
          <w:rFonts w:asciiTheme="minorHAnsi" w:hAnsiTheme="minorHAnsi" w:cstheme="minorHAnsi"/>
          <w:color w:val="212121"/>
          <w:lang w:val="en-GB"/>
        </w:rPr>
        <w:t>;</w:t>
      </w:r>
    </w:p>
    <w:p w14:paraId="1AD5B9B8" w14:textId="0C7D6B8E"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w:t>
      </w:r>
      <w:r w:rsidR="000D4F76">
        <w:rPr>
          <w:rFonts w:asciiTheme="minorHAnsi" w:hAnsiTheme="minorHAnsi" w:cstheme="minorHAnsi"/>
          <w:color w:val="212121"/>
          <w:lang w:val="en-GB"/>
        </w:rPr>
        <w:t>care</w:t>
      </w:r>
      <w:r w:rsidRPr="009437FD">
        <w:rPr>
          <w:rFonts w:asciiTheme="minorHAnsi" w:hAnsiTheme="minorHAnsi" w:cstheme="minorHAnsi"/>
          <w:color w:val="212121"/>
          <w:lang w:val="en-GB"/>
        </w:rPr>
        <w:t xml:space="preserve"> and social institutions;</w:t>
      </w:r>
    </w:p>
    <w:p w14:paraId="144281FE" w14:textId="7A314990" w:rsidR="00E95F20" w:rsidRPr="009437FD"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0D4F76">
        <w:rPr>
          <w:rFonts w:asciiTheme="minorHAnsi" w:hAnsiTheme="minorHAnsi" w:cstheme="minorHAnsi"/>
          <w:color w:val="212121"/>
          <w:lang w:val="en-GB"/>
        </w:rPr>
        <w:t>ations.</w:t>
      </w:r>
    </w:p>
    <w:p w14:paraId="2F82565D" w14:textId="1E4ED541"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 xml:space="preserve">No </w:t>
      </w:r>
      <w:r w:rsidR="000D4F76">
        <w:rPr>
          <w:rFonts w:eastAsia="Times New Roman" w:cstheme="minorHAnsi"/>
          <w:iCs/>
          <w:sz w:val="24"/>
          <w:szCs w:val="24"/>
          <w:lang w:val="en-GB"/>
        </w:rPr>
        <w:t>physical</w:t>
      </w:r>
      <w:r w:rsidRPr="009437FD">
        <w:rPr>
          <w:rFonts w:eastAsia="Times New Roman" w:cstheme="minorHAnsi"/>
          <w:iCs/>
          <w:sz w:val="24"/>
          <w:szCs w:val="24"/>
          <w:lang w:val="en-GB"/>
        </w:rPr>
        <w:t xml:space="preserve"> or legal </w:t>
      </w:r>
      <w:r w:rsidR="000D4F76">
        <w:rPr>
          <w:rFonts w:eastAsia="Times New Roman" w:cstheme="minorHAnsi"/>
          <w:iCs/>
          <w:sz w:val="24"/>
          <w:szCs w:val="24"/>
          <w:lang w:val="en-GB"/>
        </w:rPr>
        <w:t>entities</w:t>
      </w:r>
      <w:r w:rsidRPr="009437FD">
        <w:rPr>
          <w:rFonts w:eastAsia="Times New Roman" w:cstheme="minorHAnsi"/>
          <w:iCs/>
          <w:sz w:val="24"/>
          <w:szCs w:val="24"/>
          <w:lang w:val="en-GB"/>
        </w:rPr>
        <w:t xml:space="preserve"> can apply for whom there are circumstances under Art. 23,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7EAAA039" w14:textId="77777777"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506FEE3"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w:t>
      </w:r>
      <w:r w:rsidR="000D4F76">
        <w:rPr>
          <w:rStyle w:val="tlid-translation"/>
          <w:b/>
          <w:sz w:val="24"/>
          <w:szCs w:val="24"/>
          <w:lang w:val="en-GB"/>
        </w:rPr>
        <w:t>expenditures for the</w:t>
      </w:r>
      <w:r w:rsidR="00DC4C18" w:rsidRPr="009437FD">
        <w:rPr>
          <w:rStyle w:val="tlid-translation"/>
          <w:b/>
          <w:sz w:val="24"/>
          <w:szCs w:val="24"/>
          <w:lang w:val="en-GB"/>
        </w:rPr>
        <w:t xml:space="preserve"> project implementation must meet all of the </w:t>
      </w:r>
      <w:r w:rsidR="000D4F76">
        <w:rPr>
          <w:rStyle w:val="tlid-translation"/>
          <w:b/>
          <w:sz w:val="24"/>
          <w:szCs w:val="24"/>
          <w:lang w:val="en-GB"/>
        </w:rPr>
        <w:t>criteria</w:t>
      </w:r>
      <w:r w:rsidR="00DC4C18" w:rsidRPr="009437FD">
        <w:rPr>
          <w:rStyle w:val="tlid-translation"/>
          <w:b/>
          <w:sz w:val="24"/>
          <w:szCs w:val="24"/>
          <w:lang w:val="en-GB"/>
        </w:rPr>
        <w:t xml:space="preserve"> below</w:t>
      </w:r>
      <w:r w:rsidR="00121705" w:rsidRPr="009437FD">
        <w:rPr>
          <w:rStyle w:val="tlid-translation"/>
          <w:b/>
          <w:sz w:val="24"/>
          <w:szCs w:val="24"/>
          <w:lang w:val="en-GB"/>
        </w:rPr>
        <w:t>:</w:t>
      </w:r>
    </w:p>
    <w:p w14:paraId="0E76115F" w14:textId="7C695116"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C4C18" w:rsidRPr="00DC4C18">
        <w:rPr>
          <w:rFonts w:eastAsia="Times New Roman" w:cstheme="minorHAnsi"/>
          <w:bCs/>
          <w:color w:val="212121"/>
          <w:sz w:val="24"/>
          <w:szCs w:val="24"/>
          <w:lang w:val="en-GB"/>
        </w:rPr>
        <w:t xml:space="preserve">be lawful and comply with the principles of </w:t>
      </w:r>
      <w:r w:rsidR="000D4F76" w:rsidRPr="00DC4C18">
        <w:rPr>
          <w:rFonts w:eastAsia="Times New Roman" w:cstheme="minorHAnsi"/>
          <w:bCs/>
          <w:color w:val="212121"/>
          <w:sz w:val="24"/>
          <w:szCs w:val="24"/>
          <w:lang w:val="en-GB"/>
        </w:rPr>
        <w:t>accountability</w:t>
      </w:r>
      <w:r w:rsidR="00DC4C18" w:rsidRPr="00DC4C18">
        <w:rPr>
          <w:rFonts w:eastAsia="Times New Roman" w:cstheme="minorHAnsi"/>
          <w:bCs/>
          <w:color w:val="212121"/>
          <w:sz w:val="24"/>
          <w:szCs w:val="24"/>
          <w:lang w:val="en-GB"/>
        </w:rPr>
        <w:t>, economy, efficiency, effectiveness and transparency</w:t>
      </w:r>
      <w:r w:rsidR="00C01F58" w:rsidRPr="009437FD">
        <w:rPr>
          <w:rFonts w:eastAsia="Times New Roman" w:cstheme="minorHAnsi"/>
          <w:bCs/>
          <w:color w:val="212121"/>
          <w:sz w:val="24"/>
          <w:szCs w:val="24"/>
          <w:lang w:val="en-GB"/>
        </w:rPr>
        <w:t>;</w:t>
      </w:r>
    </w:p>
    <w:p w14:paraId="2AB5708E" w14:textId="73FBAF6B"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500FEA" w:rsidRPr="00500FEA">
        <w:rPr>
          <w:rFonts w:eastAsia="Times New Roman" w:cstheme="minorHAnsi"/>
          <w:bCs/>
          <w:color w:val="212121"/>
          <w:sz w:val="24"/>
          <w:szCs w:val="24"/>
          <w:lang w:val="en-GB"/>
        </w:rPr>
        <w:t>be executed with the due financial diligence, only with official tax invoices and other supporting financial documents of equivalent value, testifying to the expenditures incurred</w:t>
      </w:r>
      <w:r w:rsidR="00500FEA">
        <w:rPr>
          <w:rFonts w:eastAsia="Times New Roman" w:cstheme="minorHAnsi"/>
          <w:bCs/>
          <w:color w:val="212121"/>
          <w:sz w:val="24"/>
          <w:szCs w:val="24"/>
          <w:lang w:val="en-GB"/>
        </w:rPr>
        <w:t>;</w:t>
      </w:r>
    </w:p>
    <w:p w14:paraId="552497E2" w14:textId="5067C98B"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37411AB4" w14:textId="77777777"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14:paraId="3F0CAF38" w14:textId="071BC276"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B06716">
        <w:rPr>
          <w:rFonts w:eastAsia="Times New Roman" w:cstheme="minorHAnsi"/>
          <w:bCs/>
          <w:color w:val="212121"/>
          <w:sz w:val="24"/>
        </w:rPr>
        <w:t>provision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5740FF85" w14:textId="77777777"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lastRenderedPageBreak/>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14:paraId="1A026F4A" w14:textId="72EC2E3E" w:rsidR="007A7954" w:rsidRPr="00B06716" w:rsidRDefault="007A7954" w:rsidP="00B06716">
      <w:pPr>
        <w:shd w:val="clear" w:color="auto" w:fill="FFFFFF"/>
        <w:spacing w:after="120" w:line="240" w:lineRule="auto"/>
        <w:jc w:val="both"/>
        <w:rPr>
          <w:rStyle w:val="tlid-translation"/>
          <w:rFonts w:eastAsia="Times New Roman" w:cstheme="minorHAnsi"/>
          <w:bCs/>
          <w:color w:val="212121"/>
          <w:sz w:val="24"/>
        </w:rPr>
      </w:pPr>
    </w:p>
    <w:p w14:paraId="19F43C0B" w14:textId="51D2C28C"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14:paraId="467B0180" w14:textId="0F658095" w:rsid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Development of new/modernization of existing training modules and development of teaching resources and materials;</w:t>
      </w:r>
    </w:p>
    <w:p w14:paraId="44029145" w14:textId="15271E61"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 Improving the access to education; raising the qualification of teachers;</w:t>
      </w:r>
    </w:p>
    <w:p w14:paraId="77F572D3" w14:textId="77777777"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Organising and conducting of trainings for civil servants;</w:t>
      </w:r>
    </w:p>
    <w:p w14:paraId="1E430077" w14:textId="12B8A034"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xml:space="preserve">- Conducting trainings on specific topics </w:t>
      </w:r>
      <w:r w:rsidRPr="003A5E24">
        <w:rPr>
          <w:rFonts w:eastAsia="Times New Roman" w:cstheme="minorHAnsi"/>
          <w:i/>
          <w:color w:val="212121"/>
          <w:sz w:val="24"/>
          <w:szCs w:val="24"/>
          <w:lang w:val="bg-BG"/>
        </w:rPr>
        <w:t>а</w:t>
      </w:r>
      <w:r>
        <w:rPr>
          <w:rFonts w:eastAsia="Times New Roman" w:cstheme="minorHAnsi"/>
          <w:i/>
          <w:color w:val="212121"/>
          <w:sz w:val="24"/>
          <w:szCs w:val="24"/>
        </w:rPr>
        <w:t>t</w:t>
      </w:r>
      <w:r w:rsidRPr="003A5E24">
        <w:rPr>
          <w:rFonts w:eastAsia="Times New Roman" w:cstheme="minorHAnsi"/>
          <w:i/>
          <w:color w:val="212121"/>
          <w:sz w:val="24"/>
          <w:szCs w:val="24"/>
          <w:lang w:val="en-GB"/>
        </w:rPr>
        <w:t xml:space="preserve"> Bulgarian and local institutions with the aim to exchange best practices and enhance the skills of the civil servants, or employees at other legal entities, registered under the national law;</w:t>
      </w:r>
    </w:p>
    <w:p w14:paraId="0B7599CB" w14:textId="77777777"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Organisation and conducting of seminars, forums, conferences;</w:t>
      </w:r>
    </w:p>
    <w:p w14:paraId="3999BBF1" w14:textId="77777777"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Development of research activities and strategies;</w:t>
      </w:r>
    </w:p>
    <w:p w14:paraId="268353CF" w14:textId="676CCBCE"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Creating conditions for equal participation of women in</w:t>
      </w:r>
      <w:r>
        <w:rPr>
          <w:rFonts w:eastAsia="Times New Roman" w:cstheme="minorHAnsi"/>
          <w:i/>
          <w:color w:val="212121"/>
          <w:sz w:val="24"/>
          <w:szCs w:val="24"/>
          <w:lang w:val="en-GB"/>
        </w:rPr>
        <w:t xml:space="preserve"> the</w:t>
      </w:r>
      <w:r w:rsidRPr="003A5E24">
        <w:rPr>
          <w:rFonts w:eastAsia="Times New Roman" w:cstheme="minorHAnsi"/>
          <w:i/>
          <w:color w:val="212121"/>
          <w:sz w:val="24"/>
          <w:szCs w:val="24"/>
          <w:lang w:val="en-GB"/>
        </w:rPr>
        <w:t xml:space="preserve"> economic, social and cultural life;</w:t>
      </w:r>
    </w:p>
    <w:p w14:paraId="59CBD30F" w14:textId="6BC9ECFF"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Protect</w:t>
      </w:r>
      <w:r>
        <w:rPr>
          <w:rFonts w:eastAsia="Times New Roman" w:cstheme="minorHAnsi"/>
          <w:i/>
          <w:color w:val="212121"/>
          <w:sz w:val="24"/>
          <w:szCs w:val="24"/>
          <w:lang w:val="en-GB"/>
        </w:rPr>
        <w:t>ing</w:t>
      </w:r>
      <w:r w:rsidRPr="003A5E24">
        <w:rPr>
          <w:rFonts w:eastAsia="Times New Roman" w:cstheme="minorHAnsi"/>
          <w:i/>
          <w:color w:val="212121"/>
          <w:sz w:val="24"/>
          <w:szCs w:val="24"/>
          <w:lang w:val="en-GB"/>
        </w:rPr>
        <w:t xml:space="preserve"> and guarantee</w:t>
      </w:r>
      <w:r>
        <w:rPr>
          <w:rFonts w:eastAsia="Times New Roman" w:cstheme="minorHAnsi"/>
          <w:i/>
          <w:color w:val="212121"/>
          <w:sz w:val="24"/>
          <w:szCs w:val="24"/>
          <w:lang w:val="en-GB"/>
        </w:rPr>
        <w:t>ing</w:t>
      </w:r>
      <w:r w:rsidRPr="003A5E24">
        <w:rPr>
          <w:rFonts w:eastAsia="Times New Roman" w:cstheme="minorHAnsi"/>
          <w:i/>
          <w:color w:val="212121"/>
          <w:sz w:val="24"/>
          <w:szCs w:val="24"/>
          <w:lang w:val="en-GB"/>
        </w:rPr>
        <w:t xml:space="preserve"> the rights of children, people with disabilities and other vulnerable groups</w:t>
      </w:r>
      <w:r>
        <w:rPr>
          <w:rFonts w:eastAsia="Times New Roman" w:cstheme="minorHAnsi"/>
          <w:i/>
          <w:color w:val="212121"/>
          <w:sz w:val="24"/>
          <w:szCs w:val="24"/>
          <w:lang w:val="en-GB"/>
        </w:rPr>
        <w:t>;</w:t>
      </w:r>
    </w:p>
    <w:p w14:paraId="7B6CBD5D" w14:textId="51F4B2D6" w:rsid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Activities improving the dialogue between the non-governmental organizations and the local, regional and national authorities;</w:t>
      </w:r>
    </w:p>
    <w:p w14:paraId="337DA864" w14:textId="0D770945"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 xml:space="preserve">- </w:t>
      </w:r>
      <w:r w:rsidRPr="003A5E24">
        <w:rPr>
          <w:rFonts w:eastAsia="Times New Roman" w:cstheme="minorHAnsi"/>
          <w:i/>
          <w:color w:val="212121"/>
          <w:sz w:val="24"/>
          <w:szCs w:val="24"/>
          <w:lang w:val="en-GB"/>
        </w:rPr>
        <w:t>Increasing the readiness to react in public health emergencies; experience exchange in health</w:t>
      </w:r>
      <w:r>
        <w:rPr>
          <w:rFonts w:eastAsia="Times New Roman" w:cstheme="minorHAnsi"/>
          <w:i/>
          <w:color w:val="212121"/>
          <w:sz w:val="24"/>
          <w:szCs w:val="24"/>
          <w:lang w:val="en-GB"/>
        </w:rPr>
        <w:t>care</w:t>
      </w:r>
      <w:r w:rsidRPr="003A5E24">
        <w:rPr>
          <w:rFonts w:eastAsia="Times New Roman" w:cstheme="minorHAnsi"/>
          <w:i/>
          <w:color w:val="212121"/>
          <w:sz w:val="24"/>
          <w:szCs w:val="24"/>
          <w:lang w:val="en-GB"/>
        </w:rPr>
        <w:t>; disease prevention</w:t>
      </w:r>
      <w:r>
        <w:rPr>
          <w:rFonts w:eastAsia="Times New Roman" w:cstheme="minorHAnsi"/>
          <w:i/>
          <w:color w:val="212121"/>
          <w:sz w:val="24"/>
          <w:szCs w:val="24"/>
          <w:lang w:val="en-GB"/>
        </w:rPr>
        <w:t>;</w:t>
      </w:r>
    </w:p>
    <w:p w14:paraId="15A98D9A" w14:textId="77777777"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Procurement of equipment and materials for higher education institutions, schools, kindergartens, hospitals, centres for children with disabilities, etc.;</w:t>
      </w:r>
    </w:p>
    <w:p w14:paraId="628DC77B" w14:textId="0EF7D8AE" w:rsidR="00B06716" w:rsidRPr="009437FD" w:rsidRDefault="003A5E24" w:rsidP="003A5E24">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color w:val="212121"/>
          <w:sz w:val="24"/>
          <w:szCs w:val="24"/>
          <w:lang w:val="en-GB"/>
        </w:rPr>
      </w:pPr>
      <w:r w:rsidRPr="003A5E24">
        <w:rPr>
          <w:rFonts w:eastAsia="Times New Roman" w:cstheme="minorHAnsi"/>
          <w:i/>
          <w:color w:val="212121"/>
          <w:sz w:val="24"/>
          <w:szCs w:val="24"/>
          <w:lang w:val="en-GB"/>
        </w:rPr>
        <w:t>- Construction and repair works for improvement of schools, hospitals, kindergartens, social centres and homes, etc</w:t>
      </w:r>
      <w:r w:rsidR="00B06716" w:rsidRPr="00B06716">
        <w:rPr>
          <w:rFonts w:eastAsia="Times New Roman" w:cstheme="minorHAnsi"/>
          <w:i/>
          <w:color w:val="212121"/>
          <w:sz w:val="24"/>
          <w:szCs w:val="24"/>
          <w:lang w:val="en-GB"/>
        </w:rPr>
        <w:t>.</w:t>
      </w:r>
    </w:p>
    <w:p w14:paraId="4C8187FC" w14:textId="77777777" w:rsidR="001E535E" w:rsidRDefault="001E535E"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4E84DBF7" w:rsidR="00AF4DC1"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E20EB" w:rsidRPr="00BE20EB">
          <w:rPr>
            <w:rStyle w:val="Hyperlink"/>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605492F3"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 xml:space="preserve">All </w:t>
      </w:r>
      <w:r w:rsidR="00500FEA">
        <w:rPr>
          <w:rStyle w:val="tlid-translation"/>
          <w:rFonts w:cstheme="minorHAnsi"/>
          <w:sz w:val="24"/>
          <w:szCs w:val="24"/>
          <w:lang w:val="en-GB"/>
        </w:rPr>
        <w:t>fields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500FEA">
        <w:rPr>
          <w:rStyle w:val="tlid-translation"/>
          <w:rFonts w:cstheme="minorHAnsi"/>
          <w:sz w:val="24"/>
          <w:szCs w:val="24"/>
          <w:lang w:val="en-GB"/>
        </w:rPr>
        <w:t>duly completed in Bulgarian and/</w:t>
      </w:r>
      <w:r w:rsidR="00B06716" w:rsidRPr="00B06716">
        <w:rPr>
          <w:rStyle w:val="tlid-translation"/>
          <w:rFonts w:cstheme="minorHAnsi"/>
          <w:sz w:val="24"/>
          <w:szCs w:val="24"/>
          <w:lang w:val="en-GB"/>
        </w:rPr>
        <w:t>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w:t>
      </w:r>
      <w:r w:rsidR="003A5E24">
        <w:rPr>
          <w:rStyle w:val="tlid-translation"/>
          <w:rFonts w:cstheme="minorHAnsi"/>
          <w:sz w:val="24"/>
          <w:szCs w:val="24"/>
          <w:lang w:val="en-GB"/>
        </w:rPr>
        <w:t xml:space="preserve">project proposal, the Embassy </w:t>
      </w:r>
      <w:r w:rsidR="00C708BB" w:rsidRPr="009437FD">
        <w:rPr>
          <w:rStyle w:val="tlid-translation"/>
          <w:rFonts w:cstheme="minorHAnsi"/>
          <w:sz w:val="24"/>
          <w:szCs w:val="24"/>
          <w:lang w:val="en-GB"/>
        </w:rPr>
        <w:t xml:space="preserve">of the Republic of Bulgaria </w:t>
      </w:r>
      <w:r w:rsidR="009831F6" w:rsidRPr="009437FD">
        <w:rPr>
          <w:rStyle w:val="tlid-translation"/>
          <w:rFonts w:cstheme="minorHAnsi"/>
          <w:sz w:val="24"/>
          <w:szCs w:val="24"/>
          <w:lang w:val="en-GB"/>
        </w:rPr>
        <w:t>in</w:t>
      </w:r>
      <w:r w:rsidR="003A5E24">
        <w:rPr>
          <w:rStyle w:val="tlid-translation"/>
          <w:rFonts w:cstheme="minorHAnsi"/>
          <w:sz w:val="24"/>
          <w:szCs w:val="24"/>
          <w:lang w:val="en-GB"/>
        </w:rPr>
        <w:t xml:space="preserve"> the Socialist Republic of Vietnam</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47A2A023" w14:textId="0FCEBAAC"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xml:space="preserve">Project proposals with accompanying documentation should be sent not later than </w:t>
      </w:r>
      <w:r w:rsidR="00500FEA">
        <w:rPr>
          <w:rFonts w:eastAsia="Times New Roman" w:cstheme="minorHAnsi"/>
          <w:i/>
          <w:color w:val="212121"/>
          <w:sz w:val="24"/>
          <w:szCs w:val="24"/>
          <w:lang w:val="en-GB"/>
        </w:rPr>
        <w:t>30</w:t>
      </w:r>
      <w:r w:rsidRPr="003A5E24">
        <w:rPr>
          <w:rFonts w:eastAsia="Times New Roman" w:cstheme="minorHAnsi"/>
          <w:i/>
          <w:color w:val="212121"/>
          <w:sz w:val="24"/>
          <w:szCs w:val="24"/>
          <w:lang w:val="en-GB"/>
        </w:rPr>
        <w:t xml:space="preserve"> </w:t>
      </w:r>
      <w:r w:rsidR="00500FEA">
        <w:rPr>
          <w:rFonts w:eastAsia="Times New Roman" w:cstheme="minorHAnsi"/>
          <w:i/>
          <w:color w:val="212121"/>
          <w:sz w:val="24"/>
          <w:szCs w:val="24"/>
          <w:lang w:val="en-GB"/>
        </w:rPr>
        <w:t>June 2021</w:t>
      </w:r>
      <w:r w:rsidRPr="003A5E24">
        <w:rPr>
          <w:rFonts w:eastAsia="Times New Roman" w:cstheme="minorHAnsi"/>
          <w:i/>
          <w:color w:val="212121"/>
          <w:sz w:val="24"/>
          <w:szCs w:val="24"/>
          <w:lang w:val="en-GB"/>
        </w:rPr>
        <w:t>, as follows:</w:t>
      </w:r>
    </w:p>
    <w:p w14:paraId="44E630E9" w14:textId="6A3CF4E0"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w:t>
      </w:r>
      <w:r w:rsidRPr="003A5E24">
        <w:rPr>
          <w:rFonts w:eastAsia="Times New Roman" w:cstheme="minorHAnsi"/>
          <w:i/>
          <w:color w:val="212121"/>
          <w:sz w:val="24"/>
          <w:szCs w:val="24"/>
          <w:lang w:val="en-GB"/>
        </w:rPr>
        <w:tab/>
        <w:t xml:space="preserve">Via email to </w:t>
      </w:r>
      <w:hyperlink r:id="rId10" w:history="1">
        <w:r w:rsidRPr="003A5E24">
          <w:rPr>
            <w:rFonts w:eastAsia="Times New Roman" w:cstheme="minorHAnsi"/>
            <w:i/>
            <w:color w:val="0000FF"/>
            <w:sz w:val="24"/>
            <w:szCs w:val="24"/>
            <w:u w:val="single"/>
            <w:lang w:val="en-GB"/>
          </w:rPr>
          <w:t>embassy.hanoi@mfa.bg</w:t>
        </w:r>
      </w:hyperlink>
      <w:r>
        <w:rPr>
          <w:rFonts w:eastAsia="Times New Roman" w:cstheme="minorHAnsi"/>
          <w:i/>
          <w:color w:val="212121"/>
          <w:sz w:val="24"/>
          <w:szCs w:val="24"/>
          <w:lang w:val="en-GB"/>
        </w:rPr>
        <w:t xml:space="preserve"> in PDF and DOC/DOCX format.</w:t>
      </w:r>
    </w:p>
    <w:p w14:paraId="76AB417C" w14:textId="7ED79C20" w:rsidR="00926850" w:rsidRPr="00926850" w:rsidRDefault="003A5E24"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3A5E24">
        <w:rPr>
          <w:rFonts w:eastAsia="Times New Roman" w:cstheme="minorHAnsi"/>
          <w:i/>
          <w:color w:val="212121"/>
          <w:sz w:val="24"/>
          <w:szCs w:val="24"/>
          <w:lang w:val="en-GB"/>
        </w:rPr>
        <w:lastRenderedPageBreak/>
        <w:t>-</w:t>
      </w:r>
      <w:r w:rsidRPr="003A5E24">
        <w:rPr>
          <w:rFonts w:eastAsia="Times New Roman" w:cstheme="minorHAnsi"/>
          <w:i/>
          <w:color w:val="212121"/>
          <w:sz w:val="24"/>
          <w:szCs w:val="24"/>
          <w:lang w:val="en-GB"/>
        </w:rPr>
        <w:tab/>
      </w:r>
      <w:r w:rsidRPr="003A5E24">
        <w:rPr>
          <w:rFonts w:eastAsia="Times New Roman" w:cstheme="minorHAnsi"/>
          <w:i/>
          <w:color w:val="212121"/>
          <w:sz w:val="24"/>
          <w:szCs w:val="24"/>
        </w:rPr>
        <w:t>By post</w:t>
      </w:r>
      <w:r w:rsidRPr="003A5E24">
        <w:rPr>
          <w:rFonts w:eastAsia="Times New Roman" w:cstheme="minorHAnsi"/>
          <w:i/>
          <w:color w:val="212121"/>
          <w:sz w:val="24"/>
          <w:szCs w:val="24"/>
          <w:lang w:val="en-GB"/>
        </w:rPr>
        <w:t>: Embassy of the Republic of Bulgaria in Hanoi, № 5, Ngo 294, Kim Ma Street, Ba Dinh, Hanoi</w:t>
      </w:r>
      <w:r w:rsidR="00926850" w:rsidRPr="00926850">
        <w:rPr>
          <w:rFonts w:eastAsia="Times New Roman" w:cstheme="minorHAnsi"/>
          <w:i/>
          <w:color w:val="212121"/>
          <w:sz w:val="24"/>
          <w:szCs w:val="24"/>
          <w:lang w:val="en"/>
        </w:rPr>
        <w:t>.</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14:paraId="4831286D" w14:textId="77777777" w:rsidR="001E535E" w:rsidRDefault="001E535E" w:rsidP="00926850">
      <w:pPr>
        <w:shd w:val="clear" w:color="auto" w:fill="FFFFFF"/>
        <w:spacing w:after="0" w:line="240" w:lineRule="auto"/>
        <w:jc w:val="both"/>
        <w:rPr>
          <w:sz w:val="24"/>
          <w:szCs w:val="24"/>
          <w:lang w:val="en-GB"/>
        </w:rPr>
      </w:pPr>
    </w:p>
    <w:p w14:paraId="7DD5F710" w14:textId="033DA7A9" w:rsidR="00494D4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Pr>
          <w:rStyle w:val="tlid-translation"/>
          <w:sz w:val="24"/>
          <w:szCs w:val="24"/>
          <w:lang w:val="en-GB"/>
        </w:rPr>
        <w:t>shall be</w:t>
      </w:r>
      <w:r w:rsidRPr="00926850">
        <w:rPr>
          <w:rStyle w:val="tlid-translation"/>
          <w:sz w:val="24"/>
          <w:szCs w:val="24"/>
          <w:lang w:val="en-GB"/>
        </w:rPr>
        <w:t xml:space="preserve"> informed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 xml:space="preserve">project proposals within 14 working days of the completion of the individual stages of the procedure. The </w:t>
      </w:r>
      <w:r w:rsidR="003A5E24" w:rsidRPr="003A5E24">
        <w:rPr>
          <w:rStyle w:val="tlid-translation"/>
          <w:sz w:val="24"/>
          <w:szCs w:val="24"/>
          <w:lang w:val="en-GB"/>
        </w:rPr>
        <w:t xml:space="preserve">Embassy of the Republic of Bulgaria in the Socialist Republic of Vietnam </w:t>
      </w:r>
      <w:r w:rsidRPr="00926850">
        <w:rPr>
          <w:rStyle w:val="tlid-translation"/>
          <w:sz w:val="24"/>
          <w:szCs w:val="24"/>
          <w:lang w:val="en-GB"/>
        </w:rPr>
        <w:t xml:space="preserve">has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14:paraId="060EC7AB" w14:textId="00C7A4D1" w:rsidR="008D49E9" w:rsidRDefault="008D49E9" w:rsidP="00926850">
      <w:pPr>
        <w:shd w:val="clear" w:color="auto" w:fill="FFFFFF"/>
        <w:spacing w:after="0" w:line="240" w:lineRule="auto"/>
        <w:jc w:val="both"/>
        <w:rPr>
          <w:rStyle w:val="tlid-translation"/>
          <w:sz w:val="24"/>
          <w:szCs w:val="24"/>
          <w:lang w:val="en-GB"/>
        </w:rPr>
      </w:pPr>
    </w:p>
    <w:p w14:paraId="060AA458" w14:textId="267327E4" w:rsidR="008D49E9" w:rsidRDefault="008D49E9" w:rsidP="00926850">
      <w:pPr>
        <w:shd w:val="clear" w:color="auto" w:fill="FFFFFF"/>
        <w:spacing w:after="0" w:line="240" w:lineRule="auto"/>
        <w:jc w:val="both"/>
        <w:rPr>
          <w:rStyle w:val="tlid-translation"/>
          <w:sz w:val="24"/>
          <w:szCs w:val="24"/>
          <w:lang w:val="en-GB"/>
        </w:rPr>
      </w:pPr>
    </w:p>
    <w:p w14:paraId="2ACE154B" w14:textId="3F63CA87" w:rsidR="008D49E9" w:rsidRDefault="008D49E9">
      <w:pPr>
        <w:rPr>
          <w:rStyle w:val="tlid-translation"/>
          <w:sz w:val="24"/>
          <w:szCs w:val="24"/>
          <w:lang w:val="en-GB"/>
        </w:rPr>
      </w:pPr>
      <w:r>
        <w:rPr>
          <w:rStyle w:val="tlid-translation"/>
          <w:sz w:val="24"/>
          <w:szCs w:val="24"/>
          <w:lang w:val="en-GB"/>
        </w:rPr>
        <w:br w:type="page"/>
      </w: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22211BC1"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 xml:space="preserve">A legal </w:t>
      </w:r>
      <w:r w:rsidR="00EE7079">
        <w:rPr>
          <w:rFonts w:eastAsia="Times New Roman" w:cstheme="minorHAnsi"/>
          <w:b/>
          <w:bCs/>
          <w:sz w:val="24"/>
          <w:szCs w:val="24"/>
          <w:lang w:val="en-GB" w:eastAsia="bg-BG"/>
        </w:rPr>
        <w:t>entity</w:t>
      </w:r>
      <w:r w:rsidRPr="00BE16F5">
        <w:rPr>
          <w:rFonts w:eastAsia="Times New Roman" w:cstheme="minorHAnsi"/>
          <w:b/>
          <w:bCs/>
          <w:sz w:val="24"/>
          <w:szCs w:val="24"/>
          <w:lang w:val="en-GB" w:eastAsia="bg-BG"/>
        </w:rPr>
        <w:t xml:space="preserve">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0C80DDB9"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(4) A legal </w:t>
      </w:r>
      <w:r w:rsidR="00EE7079">
        <w:rPr>
          <w:rFonts w:eastAsia="Times New Roman" w:cstheme="minorHAnsi"/>
          <w:b/>
          <w:bCs/>
          <w:sz w:val="24"/>
          <w:szCs w:val="24"/>
          <w:lang w:val="en-GB" w:eastAsia="bg-BG"/>
        </w:rPr>
        <w:t>entity</w:t>
      </w:r>
      <w:r w:rsidRPr="00BE16F5">
        <w:rPr>
          <w:rFonts w:eastAsia="Times New Roman" w:cstheme="minorHAnsi"/>
          <w:b/>
          <w:bCs/>
          <w:sz w:val="24"/>
          <w:szCs w:val="24"/>
          <w:lang w:val="en-GB" w:eastAsia="bg-BG"/>
        </w:rPr>
        <w:t xml:space="preserve">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4333C" w14:textId="77777777" w:rsidR="002034F9" w:rsidRDefault="002034F9" w:rsidP="003E46F1">
      <w:pPr>
        <w:spacing w:after="0" w:line="240" w:lineRule="auto"/>
      </w:pPr>
      <w:r>
        <w:separator/>
      </w:r>
    </w:p>
  </w:endnote>
  <w:endnote w:type="continuationSeparator" w:id="0">
    <w:p w14:paraId="4710C94D" w14:textId="77777777" w:rsidR="002034F9" w:rsidRDefault="002034F9"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1660FAB3" w:rsidR="007A7954" w:rsidRDefault="007A7954">
        <w:pPr>
          <w:pStyle w:val="Footer"/>
          <w:jc w:val="center"/>
        </w:pPr>
        <w:r>
          <w:fldChar w:fldCharType="begin"/>
        </w:r>
        <w:r>
          <w:instrText xml:space="preserve"> PAGE   \* MERGEFORMAT </w:instrText>
        </w:r>
        <w:r>
          <w:fldChar w:fldCharType="separate"/>
        </w:r>
        <w:r w:rsidR="008317D6">
          <w:rPr>
            <w:noProof/>
          </w:rPr>
          <w:t>1</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CEBBC" w14:textId="77777777" w:rsidR="002034F9" w:rsidRDefault="002034F9" w:rsidP="003E46F1">
      <w:pPr>
        <w:spacing w:after="0" w:line="240" w:lineRule="auto"/>
      </w:pPr>
      <w:r>
        <w:separator/>
      </w:r>
    </w:p>
  </w:footnote>
  <w:footnote w:type="continuationSeparator" w:id="0">
    <w:p w14:paraId="3BD9C6C0" w14:textId="77777777" w:rsidR="002034F9" w:rsidRDefault="002034F9"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9"/>
  </w:num>
  <w:num w:numId="4">
    <w:abstractNumId w:val="14"/>
  </w:num>
  <w:num w:numId="5">
    <w:abstractNumId w:val="13"/>
  </w:num>
  <w:num w:numId="6">
    <w:abstractNumId w:val="15"/>
  </w:num>
  <w:num w:numId="7">
    <w:abstractNumId w:val="16"/>
  </w:num>
  <w:num w:numId="8">
    <w:abstractNumId w:val="11"/>
  </w:num>
  <w:num w:numId="9">
    <w:abstractNumId w:val="9"/>
  </w:num>
  <w:num w:numId="10">
    <w:abstractNumId w:val="18"/>
  </w:num>
  <w:num w:numId="11">
    <w:abstractNumId w:val="17"/>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35F0"/>
    <w:rsid w:val="00027A8B"/>
    <w:rsid w:val="00036557"/>
    <w:rsid w:val="000471A9"/>
    <w:rsid w:val="00067A16"/>
    <w:rsid w:val="00075932"/>
    <w:rsid w:val="00076984"/>
    <w:rsid w:val="000778B3"/>
    <w:rsid w:val="00083CDC"/>
    <w:rsid w:val="00090364"/>
    <w:rsid w:val="000A07B5"/>
    <w:rsid w:val="000B48F1"/>
    <w:rsid w:val="000D4F76"/>
    <w:rsid w:val="000D7B74"/>
    <w:rsid w:val="000E497B"/>
    <w:rsid w:val="00105944"/>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E535E"/>
    <w:rsid w:val="001E6A0E"/>
    <w:rsid w:val="00202479"/>
    <w:rsid w:val="002034F9"/>
    <w:rsid w:val="00220D70"/>
    <w:rsid w:val="00222C05"/>
    <w:rsid w:val="00226C4A"/>
    <w:rsid w:val="00226D16"/>
    <w:rsid w:val="002279D2"/>
    <w:rsid w:val="002310AA"/>
    <w:rsid w:val="0026733B"/>
    <w:rsid w:val="00271C40"/>
    <w:rsid w:val="00275DAF"/>
    <w:rsid w:val="00281A59"/>
    <w:rsid w:val="002823A4"/>
    <w:rsid w:val="0029295D"/>
    <w:rsid w:val="002971FA"/>
    <w:rsid w:val="002C0C0C"/>
    <w:rsid w:val="002D2C8E"/>
    <w:rsid w:val="002F11F3"/>
    <w:rsid w:val="002F2B17"/>
    <w:rsid w:val="002F329E"/>
    <w:rsid w:val="003065B2"/>
    <w:rsid w:val="003142BE"/>
    <w:rsid w:val="00326EB3"/>
    <w:rsid w:val="00335184"/>
    <w:rsid w:val="00342F15"/>
    <w:rsid w:val="00350D23"/>
    <w:rsid w:val="00351785"/>
    <w:rsid w:val="00355EEC"/>
    <w:rsid w:val="003667E0"/>
    <w:rsid w:val="003A5E24"/>
    <w:rsid w:val="003B4C61"/>
    <w:rsid w:val="003B61BC"/>
    <w:rsid w:val="003D383B"/>
    <w:rsid w:val="003D6175"/>
    <w:rsid w:val="003D68E9"/>
    <w:rsid w:val="003E46F1"/>
    <w:rsid w:val="00403339"/>
    <w:rsid w:val="00403775"/>
    <w:rsid w:val="0041066A"/>
    <w:rsid w:val="004249B4"/>
    <w:rsid w:val="00455260"/>
    <w:rsid w:val="00457382"/>
    <w:rsid w:val="00457B41"/>
    <w:rsid w:val="00461104"/>
    <w:rsid w:val="004678AB"/>
    <w:rsid w:val="00494D41"/>
    <w:rsid w:val="004A5F20"/>
    <w:rsid w:val="004C5F14"/>
    <w:rsid w:val="004D6D1D"/>
    <w:rsid w:val="004F4160"/>
    <w:rsid w:val="00500FEA"/>
    <w:rsid w:val="0052407A"/>
    <w:rsid w:val="00546BC7"/>
    <w:rsid w:val="00550F2B"/>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46481"/>
    <w:rsid w:val="00675165"/>
    <w:rsid w:val="006810BF"/>
    <w:rsid w:val="00681C10"/>
    <w:rsid w:val="00695619"/>
    <w:rsid w:val="006B2799"/>
    <w:rsid w:val="006B7BDC"/>
    <w:rsid w:val="006D3A0D"/>
    <w:rsid w:val="006F3CB4"/>
    <w:rsid w:val="00705933"/>
    <w:rsid w:val="0071166B"/>
    <w:rsid w:val="00734E60"/>
    <w:rsid w:val="00754B52"/>
    <w:rsid w:val="00773F2E"/>
    <w:rsid w:val="007937AA"/>
    <w:rsid w:val="007A4F3D"/>
    <w:rsid w:val="007A7954"/>
    <w:rsid w:val="007C034A"/>
    <w:rsid w:val="007D0DCF"/>
    <w:rsid w:val="007E4483"/>
    <w:rsid w:val="007E7A79"/>
    <w:rsid w:val="007F77C3"/>
    <w:rsid w:val="00802509"/>
    <w:rsid w:val="008070D7"/>
    <w:rsid w:val="00816405"/>
    <w:rsid w:val="0082055E"/>
    <w:rsid w:val="008317D6"/>
    <w:rsid w:val="00837C58"/>
    <w:rsid w:val="00843AC8"/>
    <w:rsid w:val="0086609E"/>
    <w:rsid w:val="008726FE"/>
    <w:rsid w:val="00896D8E"/>
    <w:rsid w:val="008975A0"/>
    <w:rsid w:val="008A00F0"/>
    <w:rsid w:val="008B6F1C"/>
    <w:rsid w:val="008D49E9"/>
    <w:rsid w:val="008E40D8"/>
    <w:rsid w:val="0090759E"/>
    <w:rsid w:val="00912114"/>
    <w:rsid w:val="00926850"/>
    <w:rsid w:val="00935EFD"/>
    <w:rsid w:val="009437FD"/>
    <w:rsid w:val="00953829"/>
    <w:rsid w:val="0097308E"/>
    <w:rsid w:val="00975BA8"/>
    <w:rsid w:val="009831F6"/>
    <w:rsid w:val="0099314B"/>
    <w:rsid w:val="009A72CF"/>
    <w:rsid w:val="009B327C"/>
    <w:rsid w:val="009C3EE1"/>
    <w:rsid w:val="009C7279"/>
    <w:rsid w:val="009F1DF5"/>
    <w:rsid w:val="009F1F38"/>
    <w:rsid w:val="009F2B56"/>
    <w:rsid w:val="00A04C0D"/>
    <w:rsid w:val="00A200EF"/>
    <w:rsid w:val="00A22BCC"/>
    <w:rsid w:val="00A323D1"/>
    <w:rsid w:val="00A524A8"/>
    <w:rsid w:val="00A60EFF"/>
    <w:rsid w:val="00A618A4"/>
    <w:rsid w:val="00A75138"/>
    <w:rsid w:val="00A81E85"/>
    <w:rsid w:val="00A8795C"/>
    <w:rsid w:val="00A96CD0"/>
    <w:rsid w:val="00AD5295"/>
    <w:rsid w:val="00AD7C1F"/>
    <w:rsid w:val="00AF411A"/>
    <w:rsid w:val="00AF49F7"/>
    <w:rsid w:val="00AF4DC1"/>
    <w:rsid w:val="00B00E6B"/>
    <w:rsid w:val="00B06716"/>
    <w:rsid w:val="00B3731B"/>
    <w:rsid w:val="00B415C3"/>
    <w:rsid w:val="00B50661"/>
    <w:rsid w:val="00B9176B"/>
    <w:rsid w:val="00B93894"/>
    <w:rsid w:val="00BA1059"/>
    <w:rsid w:val="00BB1393"/>
    <w:rsid w:val="00BB7363"/>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9501B"/>
    <w:rsid w:val="00DC4C18"/>
    <w:rsid w:val="00DD4EC8"/>
    <w:rsid w:val="00E03127"/>
    <w:rsid w:val="00E22FA3"/>
    <w:rsid w:val="00E3182C"/>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E0328"/>
    <w:rsid w:val="00EE7079"/>
    <w:rsid w:val="00F11136"/>
    <w:rsid w:val="00F74AE6"/>
    <w:rsid w:val="00F808A6"/>
    <w:rsid w:val="00F810C5"/>
    <w:rsid w:val="00F937AE"/>
    <w:rsid w:val="00F95752"/>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docId w15:val="{3DD65142-45F8-4682-9B81-F22B6485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hanoi@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E3551725-8763-4775-8841-1961D432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Maria I. Stoyanova</cp:lastModifiedBy>
  <cp:revision>2</cp:revision>
  <cp:lastPrinted>2019-03-21T13:40:00Z</cp:lastPrinted>
  <dcterms:created xsi:type="dcterms:W3CDTF">2021-05-07T12:01:00Z</dcterms:created>
  <dcterms:modified xsi:type="dcterms:W3CDTF">2021-05-07T12:01:00Z</dcterms:modified>
</cp:coreProperties>
</file>